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Beschwerde an die Marktüberwachungsbehörde — nicht gekennzeichnete Deepfakes im Kommunalwahlkampf</w:t>
      </w:r>
    </w:p>
    <w:p>
      <w:pPr>
        <w:jc w:val="left"/>
      </w:pPr>
      <w:r>
        <w:rPr>
          <w:b/>
        </w:rPr>
        <w:t>Stollberg &amp; Wentzien Rechtsanwältinnen PartG mbB</w:t>
      </w:r>
    </w:p>
    <w:p>
      <w:pPr>
        <w:jc w:val="left"/>
      </w:pPr>
      <w:r>
        <w:t>Fasanenstraße 62, 10719 Berlin</w:t>
      </w:r>
    </w:p>
    <w:p>
      <w:pPr>
        <w:jc w:val="left"/>
      </w:pPr>
      <w:r>
        <w:t>Telefon: 030 887099-0 | E-Mail: kanzlei@stollberg-wentzien.de</w:t>
      </w:r>
    </w:p>
    <w:p>
      <w:pPr>
        <w:jc w:val="left"/>
      </w:pPr>
      <w:r>
        <w:t>An die</w:t>
      </w:r>
    </w:p>
    <w:p>
      <w:pPr>
        <w:jc w:val="left"/>
      </w:pPr>
      <w:r>
        <w:t>Bundesnetzagentur für Elektrizität, Gas, Telekommunikation, Post und Eisenbahnen</w:t>
      </w:r>
    </w:p>
    <w:p>
      <w:pPr>
        <w:jc w:val="left"/>
      </w:pPr>
      <w:r>
        <w:t>Referat Marktüberwachung KI-Systeme</w:t>
      </w:r>
    </w:p>
    <w:p>
      <w:pPr>
        <w:jc w:val="left"/>
      </w:pPr>
      <w:r>
        <w:t>Tulpenfeld 4</w:t>
      </w:r>
    </w:p>
    <w:p>
      <w:pPr>
        <w:jc w:val="left"/>
      </w:pPr>
      <w:r>
        <w:t>53113 Bonn</w:t>
      </w:r>
    </w:p>
    <w:p>
      <w:pPr>
        <w:jc w:val="left"/>
      </w:pPr>
      <w:r>
        <w:t>Unser Zeichen: 114/26 St</w:t>
      </w:r>
    </w:p>
    <w:p>
      <w:pPr>
        <w:jc w:val="left"/>
      </w:pPr>
      <w:r>
        <w:t>Berlin, 17.06.2026</w:t>
      </w:r>
    </w:p>
    <w:p>
      <w:pPr>
        <w:jc w:val="left"/>
      </w:pPr>
      <w:r>
        <w:rPr>
          <w:b/>
        </w:rPr>
        <w:t>Betreff: Beschwerde nach der Verordnung (EU) 2024/1689 — Verbreitung nicht gekennzeichneter Deepfake-Videos des Oberbürgermeister-Kandidaten Dr. Steffen Rahnsdorf (Havelbrück); Beteiligte: Spreekontor Kommunikation GmbH (Berlin), Kampagnenschmiede GmbH (Berlin), Nordlys Model Works ApS (Kopenhagen)</w:t>
      </w:r>
    </w:p>
    <w:p>
      <w:pPr>
        <w:jc w:val="left"/>
      </w:pPr>
      <w:r>
        <w:t>Sehr geehrte Damen und Herren,</w:t>
      </w:r>
    </w:p>
    <w:p>
      <w:pPr>
        <w:jc w:val="left"/>
      </w:pPr>
      <w:r>
        <w:t>wir vertreten Herrn Dr. Steffen Rahnsdorf und regen die Einleitung eines Marktüberwachungsverfahrens an.</w:t>
      </w:r>
    </w:p>
    <w:p>
      <w:pPr>
        <w:jc w:val="left"/>
      </w:pPr>
      <w:r>
        <w:t>Zum Sachverhalt: Zwischen dem 05.06.2026 und dem 12.06.2026 wurden auf den Plattformen Klipstream und EchoFeed zwei vollständig KI-generierte, fotorealistische Videos verbreitet, die unseren Mandanten in erfundenen Szenen zeigen und ihm eine nie getätigte, im Kommunalwahlkampf hoch abträgliche Äußerung wörtlich in den Mund legen. Die Videos erreichten bis zu ihrer Entfernung eine sechsstellige Abrufzahl; in den ersten dreieinhalb Tagen fehlte jede wie auch immer geartete Kennzeichnung. Erstellt wurden die Videos durch die Spreekontor Kommunikation GmbH mit dem Dienst „SzenenWerk Studio" der Kampagnenschmiede GmbH, der auf dem Modell „Nordlys Vision 3" der Nordlys Model Works ApS aufsetzt. Nach den uns vorliegenden forensischen Feststellungen enthielten die veröffentlichten Dateien weder eine C2PA-Signatur noch ein Wasserzeichen noch eine sonstige maschinenlesbare Kennzeichnung; die Herkunftskennzeichnungen des Modells wurden offenbar beim Export gezielt entfernt.</w:t>
      </w:r>
    </w:p>
    <w:p>
      <w:pPr>
        <w:jc w:val="left"/>
      </w:pPr>
      <w:r>
        <w:t>Wir sehen Anhaltspunkte für folgende Verstöße gegen die Transparenzarchitektur der Verordnung (EU) 2024/1689, deren genaue zeitliche Anwendbarkeit und Artikelverortung wir ausdrücklich unter den Vorbehalt amtlicher Verifikation stellen [Normstand zu verifizieren]: erstens die fehlende Offenlegung eines Deepfakes durch den Betreiber bei der Veröffentlichung; zweitens die Bereitstellung einer Exportfunktion („clean_master") durch die Kampagnenschmiede GmbH als nachgelagerte Anbieterin, die die maschinenlesbare Kennzeichnung KI-generierter Inhalte gezielt beseitigt, ohne eine Ersatzkennzeichnung technisch sicherzustellen; drittens gegebenenfalls unzureichende vertragliche und technische Vorkehrungen der GPAI-Anbieterin Nordlys Model Works ApS, deren Nutzungsbedingungen die Entfernung der Kennzeichnung Integratoren gestatten, ohne die Einhaltung der Ersatzkennzeichnungspflicht zu kontrollieren. Ergänzend regen wir an, die Trainingsdaten-Transparenz der Nordlys Model Works ApS zu prüfen, nachdem die veröffentlichte Zusammenfassung der Trainingsinhalte nach unserer Durchsicht keine Angaben zu den für die Personenfotorealistik maßgeblichen Datenquellen enthält.</w:t>
      </w:r>
    </w:p>
    <w:p>
      <w:pPr>
        <w:jc w:val="left"/>
      </w:pPr>
      <w:r>
        <w:t>Die zivilrechtliche Rechtsverfolgung (einstweiliges Verfügungsverfahren vor dem Landgericht Berlin II, eingereicht am 15.06.2026) und die Meldung an die Plattformen nach dem Digital Services Act betreiben wir parallel; beides ersetzt aus unserer Sicht nicht die marktüberwachungsrechtliche Aufarbeitung der Werkzeugkette. Wegen des grenzüberschreitenden Bezugs zur dänischen Anbieterin regen wir die Zusammenarbeit mit der dort zuständigen Behörde an.</w:t>
      </w:r>
    </w:p>
    <w:p>
      <w:pPr>
        <w:jc w:val="left"/>
      </w:pPr>
      <w:r>
        <w:t>Wir stellen Ihnen die gesicherten Beweismittel (Dokumentationsvermerk, forensischer Kurzbericht, Metadaten- und Timeline-Aufstellungen, Systemauszüge, sobald vorgelegt) auf Anforderung vollständig zur Verfügung und bitten um Mitteilung des Aktenzeichens.</w:t>
      </w:r>
    </w:p>
    <w:p>
      <w:pPr>
        <w:jc w:val="left"/>
      </w:pPr>
      <w:r>
        <w:t>Mit freundlichen Grüßen</w:t>
      </w:r>
    </w:p>
    <w:p>
      <w:pPr>
        <w:jc w:val="left"/>
      </w:pPr>
      <w:r>
        <w:t>Dr. Friederike Stollberg</w:t>
      </w:r>
    </w:p>
    <w:p>
      <w:pPr>
        <w:jc w:val="left"/>
      </w:pPr>
      <w:r>
        <w:t>Rechtsanwältin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Beschwerde an die Marktüberwachungsbehörde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Beschwerde an die Marktüberwachungsbehörde</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