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Beschwerde des Betriebsrats und Widerruf der Zustimmung zum Einsatz von „VoiceMood Sentinel"</w:t>
      </w:r>
    </w:p>
    <w:p>
      <w:pPr>
        <w:jc w:val="left"/>
      </w:pPr>
      <w:r>
        <w:rPr>
          <w:b/>
        </w:rPr>
        <w:t>Betriebsrat der Telavena Dialog GmbH</w:t>
      </w:r>
    </w:p>
    <w:p>
      <w:pPr>
        <w:jc w:val="left"/>
      </w:pPr>
      <w:r>
        <w:t>Godesberger Allee 128, 53175 Bonn</w:t>
      </w:r>
    </w:p>
    <w:p>
      <w:pPr>
        <w:jc w:val="left"/>
      </w:pPr>
      <w:r>
        <w:t>E-Mail: betriebsrat@telavena-dialog.de</w:t>
      </w:r>
    </w:p>
    <w:p>
      <w:pPr>
        <w:jc w:val="left"/>
      </w:pPr>
      <w:r>
        <w:t>An die</w:t>
      </w:r>
    </w:p>
    <w:p>
      <w:pPr>
        <w:jc w:val="left"/>
      </w:pPr>
      <w:r>
        <w:t>Geschäftsführung der Telavena Dialog GmbH</w:t>
      </w:r>
    </w:p>
    <w:p>
      <w:pPr>
        <w:jc w:val="left"/>
      </w:pPr>
      <w:r>
        <w:t>Herrn Marco Steinbüchel</w:t>
      </w:r>
    </w:p>
    <w:p>
      <w:pPr>
        <w:jc w:val="left"/>
      </w:pPr>
      <w:r>
        <w:t>— im Hause —</w:t>
      </w:r>
    </w:p>
    <w:p>
      <w:pPr>
        <w:jc w:val="left"/>
      </w:pPr>
      <w:r>
        <w:t>Bonn, 20.01.2026</w:t>
      </w:r>
    </w:p>
    <w:p>
      <w:pPr>
        <w:jc w:val="left"/>
      </w:pPr>
      <w:r>
        <w:rPr>
          <w:b/>
        </w:rPr>
        <w:t>Betreff: Beschwerde nach §§ 80, 85 BetrVG — Einsatz der Software „VoiceMood Sentinel"; Widerruf der Zustimmung vom 26.09.2025; Verlangen auf sofortige Abschaltung der Teamleiter-Alerts</w:t>
      </w:r>
    </w:p>
    <w:p>
      <w:pPr>
        <w:jc w:val="left"/>
      </w:pPr>
      <w:r>
        <w:t>Sehr geehrter Herr Steinbüchel,</w:t>
      </w:r>
    </w:p>
    <w:p>
      <w:pPr>
        <w:jc w:val="left"/>
      </w:pPr>
      <w:r>
        <w:t>der Betriebsrat hat in seiner Sitzung vom 19.01.2026 einstimmig beschlossen, sich über den Einsatz der Software „VoiceMood Sentinel" zu beschweren und die im September 2025 erteilte Zustimmung zu widerrufen.</w:t>
      </w:r>
    </w:p>
    <w:p>
      <w:pPr>
        <w:jc w:val="left"/>
      </w:pPr>
      <w:r>
        <w:t>Zur Begründung: Dem Betriebsrat wurde das System in der Sitzung vom 26.09.2025 auf Grundlage der Präsentation der Geschäftsführung als „Wellbeing-Programm" vorgestellt, das der Gesundheitsvorsorge diene und ausdrücklich „kein Kontrollinstrument" sei. Auf dieser Grundlage — und nur auf dieser — hat der Betriebsrat der Einführung zugestimmt. Seit November 2025 erreichen uns nun fortlaufend Beschwerden aus der Belegschaft, wonach die „Emotionswerte" der Software in Leistungsgesprächen vorgehalten werden, in Zielvereinbarungen einfließen und in mindestens einem uns bekannten Fall eine Abmahnung tragen. Kolleginnen und Kollegen berichten, dass sie aus Angst vor Alerts künstlich „freundlich" sprechen und Pausen vermeiden. Von einem Gesundheitsschutzinstrument kann keine Rede mehr sein; das System wird als permanentes Überwachungs- und Sanktionsinstrument erlebt und genutzt.</w:t>
      </w:r>
    </w:p>
    <w:p>
      <w:pPr>
        <w:jc w:val="left"/>
      </w:pPr>
      <w:r>
        <w:t>Der Betriebsrat rügt im Einzelnen: erstens die zweckwidrige Verwendung der Alerts für Personalmaßnahmen entgegen der Produktdokumentation; zweitens die fehlende Einbindung des betriebsärztlichen Dienstes, der nach dem Einführungsleitfaden Voraussetzung der gewählten Konfiguration „Team-Care" ist; drittens die Verletzung der Mitbestimmung, weil die tatsächliche Nutzung von der dem Betriebsrat vorgestellten Nutzung wesentlich abweicht (§ 87 Abs. 1 Nr. 6 BetrVG); viertens die datenschutzrechtliche Dimension der laufenden biometrischen Stimmanalyse aller Beschäftigten; fünftens den naheliegenden Verstoß gegen das Verbot der Emotionserkennung am Arbeitsplatz nach der europäischen KI-Verordnung, dessen genaue Reichweite anwaltlich zu prüfen ist [Normstand zu verifizieren].</w:t>
      </w:r>
    </w:p>
    <w:p>
      <w:pPr>
        <w:jc w:val="left"/>
      </w:pPr>
      <w:r>
        <w:t xml:space="preserve">Der Betriebsrat verlangt: die sofortige Deaktivierung der Alert-Zustellung an die Teamleitungen, die Herausnahme sämtlicher „Emotionsprofile" aus Personalunterlagen, die Rücknahme der auf Emotionswerte gestützten Abmahnung, eine schriftliche Weisung an die Teamleitungen, Systemausgaben nicht für Personalmaßnahmen zu verwenden, sowie Verhandlungen über eine Betriebsvereinbarung vor jeder Weiternutzung. Wir setzen hierfür eine Frist bis zum </w:t>
      </w:r>
      <w:r>
        <w:rPr>
          <w:b/>
        </w:rPr>
        <w:t>03.02.2026</w:t>
      </w:r>
      <w:r>
        <w:t>. Nach fruchtlosem Fristablauf wird der Betriebsrat die Einigungsstelle anrufen und behält sich vor, die zuständigen Aufsichtsbehörden zu unterrichten.</w:t>
      </w:r>
    </w:p>
    <w:p>
      <w:pPr>
        <w:jc w:val="left"/>
      </w:pPr>
      <w:r>
        <w:t>Mit freundlichen Grüßen</w:t>
      </w:r>
    </w:p>
    <w:p>
      <w:pPr>
        <w:jc w:val="left"/>
      </w:pPr>
      <w:r>
        <w:t>Dieter Kowalke</w:t>
      </w:r>
    </w:p>
    <w:p>
      <w:pPr>
        <w:jc w:val="left"/>
      </w:pPr>
      <w:r>
        <w:t>Vorsitzender des Betriebsrats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Telavena Dialog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Telavena Dialog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