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Taufregisterauszug und Randvermerke</w:t>
      </w:r>
    </w:p>
    <w:p>
      <w:pPr>
        <w:jc w:val="left"/>
      </w:pPr>
      <w:r>
        <w:t>Adelgund Maria von Rabenfels, geboren am 14. April 1982, getauft am 2. Mai 1982 in Sancta Caecilia.</w:t>
      </w:r>
    </w:p>
    <w:p>
      <w:pPr>
        <w:pStyle w:val="Heading2"/>
      </w:pPr>
      <w:r>
        <w:rPr>
          <w:rFonts w:ascii="Times New Roman" w:hAnsi="Times New Roman"/>
        </w:rPr>
        <w:t>Randvermerke</w:t>
      </w:r>
    </w:p>
    <w:p>
      <w:pPr>
        <w:pStyle w:val="ListBullet"/>
      </w:pPr>
      <w:r>
        <w:t>Firmung: 11. Juni 1996, Domkirche Rheinwarte.</w:t>
      </w:r>
    </w:p>
    <w:p>
      <w:pPr>
        <w:pStyle w:val="ListBullet"/>
      </w:pPr>
      <w:r>
        <w:t>Staatliche Austrittserklärung: Mitteilung der Meldebehörde vom 17. Oktober 2019.</w:t>
      </w:r>
    </w:p>
    <w:p>
      <w:pPr>
        <w:pStyle w:val="ListBullet"/>
      </w:pPr>
      <w:r>
        <w:t>Keine Löschung des Taufeintrags.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Staatliche Austrittserklärung: Mitteilung der Meldebehörde vom 17. Oktober 2019.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Staatliche Austrittserklärung: Mitteilung der Meldebehörde vom 17. Oktober 2019.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Behörde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