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Rotorwerk Praezisionstechnik GmbH ./. NordLease Maschinen-Leasing GmbH - Az. 4 O 218/26 LG Bielefeld</w:t>
      </w:r>
    </w:p>
    <w:p>
      <w:pPr>
        <w:pStyle w:val="Heading1"/>
      </w:pPr>
      <w:r>
        <w:t>Objektliste mit Seriennummern und Standorten (Vollversion, Anlage 1 zum Leasingvertrag)</w:t>
      </w:r>
    </w:p>
    <w:p>
      <w:r>
        <w:t>Vollstaendige Liste der zwoelf Leasingobjekte mit Seriennummern, Standort und Zustand zum Stichtag der Kuendigung (12.01.2026).</w:t>
      </w:r>
    </w:p>
    <w:p>
      <w:pPr>
        <w:pStyle w:val="Heading2"/>
      </w:pPr>
      <w:r>
        <w:t>Objektuebersicht</w:t>
      </w:r>
    </w:p>
    <w:p>
      <w:pPr>
        <w:pStyle w:val="ListBullet"/>
      </w:pPr>
      <w:r>
        <w:t>Objekt 1, S/N HVF6-22091, Halle A Bielefeld, betriebsbereit</w:t>
      </w:r>
    </w:p>
    <w:p>
      <w:pPr>
        <w:pStyle w:val="ListBullet"/>
      </w:pPr>
      <w:r>
        <w:t>Objekt 2, S/N HVF6-22092, Halle A Bielefeld, betriebsbereit</w:t>
      </w:r>
    </w:p>
    <w:p>
      <w:pPr>
        <w:pStyle w:val="ListBullet"/>
      </w:pPr>
      <w:r>
        <w:t>Objekt 3, S/N HVF6-22093, Halle A Bielefeld, Softwarefehler seit 09/2025, Stillstand</w:t>
      </w:r>
    </w:p>
    <w:p>
      <w:pPr>
        <w:pStyle w:val="ListBullet"/>
      </w:pPr>
      <w:r>
        <w:t>Objekt 4, S/N HVF6-22094, Halle A Bielefeld, Mangel Spindellagerung, Stillstand seit 11/2025</w:t>
      </w:r>
    </w:p>
    <w:p>
      <w:pPr>
        <w:pStyle w:val="ListBullet"/>
      </w:pPr>
      <w:r>
        <w:t>Objekt 5, S/N HVF6-22095, Halle B Bielefeld, betriebsbereit</w:t>
      </w:r>
    </w:p>
    <w:p>
      <w:pPr>
        <w:pStyle w:val="ListBullet"/>
      </w:pPr>
      <w:r>
        <w:t>Objekt 6, S/N HVF6-22096, Halle B Bielefeld, betriebsbereit</w:t>
      </w:r>
    </w:p>
    <w:p>
      <w:pPr>
        <w:pStyle w:val="ListBullet"/>
      </w:pPr>
      <w:r>
        <w:t>Objekt 7, S/N HVF6-22097, Halle B Bielefeld, betriebsbereit</w:t>
      </w:r>
    </w:p>
    <w:p>
      <w:pPr>
        <w:pStyle w:val="ListBullet"/>
      </w:pPr>
      <w:r>
        <w:t>Objekt 8, S/N HVF6-22098, Halle B Bielefeld, Softwarefehler seit 09/2025, Stillstand</w:t>
      </w:r>
    </w:p>
    <w:p>
      <w:pPr>
        <w:pStyle w:val="ListBullet"/>
      </w:pPr>
      <w:r>
        <w:t>Objekt 9, S/N HVF6-22099, Zweigwerk Herford, betriebsbereit</w:t>
      </w:r>
    </w:p>
    <w:p>
      <w:pPr>
        <w:pStyle w:val="ListBullet"/>
      </w:pPr>
      <w:r>
        <w:t>Objekt 10, S/N HVF6-22100, Zweigwerk Herford, betriebsbereit</w:t>
      </w:r>
    </w:p>
    <w:p>
      <w:pPr>
        <w:pStyle w:val="ListBullet"/>
      </w:pPr>
      <w:r>
        <w:t>Objekt 11, S/N HVF6-22101, Baustelle Pilsen/Tschechien (Vorarbeiter-Aussage), Verbleib streitig</w:t>
      </w:r>
    </w:p>
    <w:p>
      <w:pPr>
        <w:pStyle w:val="ListBullet"/>
      </w:pPr>
      <w:r>
        <w:t>Objekt 12, S/N HVF6-22102, Baustelle Pilsen/Tschechien (Vorarbeiter-Aussage), Verbleib streitig</w:t>
      </w:r>
    </w:p>
    <w:p>
      <w:pPr>
        <w:pStyle w:val="Heading2"/>
      </w:pPr>
      <w:r>
        <w:t>Anmerkung Objekte 11 und 12</w:t>
      </w:r>
    </w:p>
    <w:p>
      <w:r>
        <w:t>Die Leasingnehmerin bestreitet eine Zustimmung der Leasinggeberin zum Auslandseinsatz. Laut internem Fahrtenbuch wurden beide Maschinen am 14.08.2025 durch die Spedition Trescher Schwertransporte auf eine Baustelle der Rotorwerk-Tochter Rotorwerk CZ s.r.o. nach Pilsen verbracht. Ein schriftlicher Zustimmungsantrag vom 30.07.2025 liegt in der Akte (siehe Anlage E-Mail-Verkehr), eine ausdrueckliche Genehmigung der NordLease ist nicht dokumentiert.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Rotorwerk Praezisionstechnik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Rotorwerk Praezisionstechnik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4 O 218/26 LG Bielefeld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