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Einladung Parlamentarisches Fachgespräch – KORRIGIERTE FASSUNG 2</w:t>
      </w:r>
    </w:p>
    <w:p>
      <w:pPr>
        <w:jc w:val="left"/>
      </w:pPr>
      <w:r>
        <w:rPr>
          <w:b/>
        </w:rPr>
        <w:t>Versand:</w:t>
      </w:r>
      <w:r>
        <w:t xml:space="preserve"> 22.05.2026, 09:20 Uhr durch Spreebogen Regulatory GmbH (Lea Sommer)</w:t>
      </w:r>
    </w:p>
    <w:p>
      <w:pPr>
        <w:jc w:val="left"/>
      </w:pPr>
      <w:r>
        <w:rPr>
          <w:b/>
        </w:rPr>
        <w:t>Empfänger:</w:t>
      </w:r>
      <w:r>
        <w:t xml:space="preserve"> identischer Verteiler wie Fassung 1, plus zwei zusätzliche Mitarbeiter im Büro MdB Cordova</w:t>
      </w:r>
    </w:p>
    <w:p>
      <w:pPr>
        <w:jc w:val="left"/>
      </w:pPr>
      <w:r>
        <w:rPr>
          <w:b/>
        </w:rPr>
        <w:t>Format:</w:t>
      </w:r>
      <w:r>
        <w:t xml:space="preserve"> PDF auf Briefpapier Spreebogen Regulatory GmbH, Co-Logo HansaH2 Storage AG und Nordsee Elektrolyse Konsortium GbR</w:t>
      </w:r>
    </w:p>
    <w:p>
      <w:pPr>
        <w:jc w:val="left"/>
      </w:pPr>
      <w:r>
        <w:rPr>
          <w:b/>
        </w:rPr>
        <w:t>Bezug:</w:t>
      </w:r>
      <w:r>
        <w:t xml:space="preserve"> Korrekturmail vom 21.05.2026 + neuer Versand 22.05.2026</w:t>
      </w:r>
    </w:p>
    <w:p/>
    <w:p>
      <w:pPr>
        <w:jc w:val="left"/>
      </w:pPr>
      <w:r>
        <w:t>Sehr geehrte Damen und Herren,</w:t>
      </w:r>
    </w:p>
    <w:p>
      <w:pPr>
        <w:jc w:val="left"/>
      </w:pPr>
      <w:r>
        <w:t xml:space="preserve">die </w:t>
      </w:r>
      <w:r>
        <w:rPr>
          <w:b/>
        </w:rPr>
        <w:t>Spreebogen Regulatory GmbH</w:t>
      </w:r>
      <w:r>
        <w:t xml:space="preserve"> lädt Sie im Auftrag der </w:t>
      </w:r>
      <w:r>
        <w:rPr>
          <w:b/>
        </w:rPr>
        <w:t>HansaH2 Storage AG</w:t>
      </w:r>
      <w:r>
        <w:t xml:space="preserve"> und der </w:t>
      </w:r>
      <w:r>
        <w:rPr>
          <w:b/>
        </w:rPr>
        <w:t>Nordsee Elektrolyse Konsortium GbR</w:t>
      </w:r>
      <w:r>
        <w:t xml:space="preserve"> zu einem Fachgespräch zum geplanten Wasserstoffbeschleunigungsgesetz (WBG) ein.</w:t>
      </w:r>
    </w:p>
    <w:p>
      <w:pPr>
        <w:jc w:val="left"/>
      </w:pPr>
      <w:r>
        <w:rPr>
          <w:b/>
        </w:rPr>
        <w:t>Termin:</w:t>
      </w:r>
      <w:r>
        <w:t xml:space="preserve"> 12. Juni 2026, 08:30 bis 10:30 Uhr</w:t>
      </w:r>
    </w:p>
    <w:p>
      <w:pPr>
        <w:jc w:val="left"/>
      </w:pPr>
      <w:r>
        <w:rPr>
          <w:b/>
        </w:rPr>
        <w:t>Ort:</w:t>
      </w:r>
      <w:r>
        <w:t xml:space="preserve"> Tagungszentrum Spreebogen, Konferenzraum Havel, Reinhardtstr. 47, 10117 Berlin</w:t>
      </w:r>
    </w:p>
    <w:p>
      <w:pPr>
        <w:jc w:val="left"/>
      </w:pPr>
      <w:r>
        <w:t>Die beiden Auftraggeber vertreten unterschiedliche und teils komplementäre Anliegen: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Auftraggeber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Schwerpunkt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Hauptforderung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HansaH2 Storage 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Speicher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Speicherprivilegierung im EnWG; Planungsbeschleunigung; Duldungspflichten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Nordsee Elektrolyse Konsortium GbR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Elektrolyse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Netzentgeltprivileg für Elektrolyseure; Flächenzugang an Offshore-Anbindungspunkten; Pilotprojekte ohne uneinheitliche Länderpraxis</w:t>
            </w:r>
          </w:p>
        </w:tc>
      </w:tr>
    </w:tbl>
    <w:p>
      <w:pPr>
        <w:jc w:val="left"/>
      </w:pPr>
      <w:r>
        <w:t xml:space="preserve">Wir möchten </w:t>
      </w:r>
      <w:r>
        <w:rPr>
          <w:b/>
        </w:rPr>
        <w:t>kein</w:t>
      </w:r>
      <w:r>
        <w:t xml:space="preserve"> Bild der gesamten Wasserstoffwirtschaft zeichnen, sondern die zwei spezifischen Anliegen zur Diskussion stellen und im offenen Austausch mit Ihnen Argumente für und gegen einzelne Regelungsmöglichkeiten gegeneinander legen.</w:t>
      </w:r>
    </w:p>
    <w:p>
      <w:pPr>
        <w:jc w:val="left"/>
      </w:pPr>
      <w:r>
        <w:rPr>
          <w:b/>
        </w:rPr>
        <w:t>Programm:</w:t>
      </w:r>
    </w:p>
    <w:p>
      <w:pPr>
        <w:jc w:val="left"/>
      </w:pPr>
      <w:r>
        <w:t>08:30 Empfang</w:t>
      </w:r>
    </w:p>
    <w:p>
      <w:pPr>
        <w:jc w:val="left"/>
      </w:pPr>
      <w:r>
        <w:t>08:45 Begruessung Mara Wendt (CEO Spreebogen Regulatory GmbH)</w:t>
      </w:r>
    </w:p>
    <w:p>
      <w:pPr>
        <w:jc w:val="left"/>
      </w:pPr>
      <w:r>
        <w:t>08:55 Speicher: Christine Luehrs (CFO HansaH2 Storage AG)</w:t>
      </w:r>
    </w:p>
    <w:p>
      <w:pPr>
        <w:jc w:val="left"/>
      </w:pPr>
      <w:r>
        <w:t>09:15 Elektrolyse: Tarek Abadi (Konsortialvertreter Nordsee Elektrolyse Konsortium GbR)</w:t>
      </w:r>
    </w:p>
    <w:p>
      <w:pPr>
        <w:jc w:val="left"/>
      </w:pPr>
      <w:r>
        <w:t>09:35 Moderierte Aussprache (Lea Sommer)</w:t>
      </w:r>
    </w:p>
    <w:p>
      <w:pPr>
        <w:jc w:val="left"/>
      </w:pPr>
      <w:r>
        <w:t>10:20 Abschluss</w:t>
      </w:r>
    </w:p>
    <w:p>
      <w:pPr>
        <w:jc w:val="left"/>
      </w:pPr>
      <w:r>
        <w:t>10:30 Ende</w:t>
      </w:r>
    </w:p>
    <w:p>
      <w:pPr>
        <w:jc w:val="left"/>
      </w:pPr>
      <w:r>
        <w:t>Anmeldung bitte bis 04.06.2026 bei Lea Sommer (Spreebogen Regulatory GmbH), &lt;lea.sommer@spreebogen-reg.de&gt;, Tel. 030-23 99 14 10. Eine Teilnahmebestätigung wird umgehend versendet.</w:t>
      </w:r>
    </w:p>
    <w:p>
      <w:pPr>
        <w:jc w:val="left"/>
      </w:pPr>
      <w:r>
        <w:rPr>
          <w:b/>
        </w:rPr>
        <w:t>Transparenzhinweis:</w:t>
      </w:r>
      <w:r>
        <w:t xml:space="preserve"> Spreebogen Regulatory GmbH ist im Lobbyregister beim Deutschen Bundestag eingetragen (Eintragsnummer im Versand vom 28.05.2026 ergänzt). Die Veranstaltung dient der politischen Information; sie wird ohne Bewirtungs- oder Geschenkrahmen über den Verhaltenskodex hinaus durchgeführt.</w:t>
      </w:r>
    </w:p>
    <w:p>
      <w:pPr>
        <w:jc w:val="left"/>
      </w:pPr>
      <w:r>
        <w:t>Mit freundlichen Gruessen</w:t>
      </w:r>
    </w:p>
    <w:p>
      <w:pPr>
        <w:jc w:val="left"/>
      </w:pPr>
      <w:r>
        <w:t>Mara Wendt</w:t>
      </w:r>
    </w:p>
    <w:p>
      <w:pPr>
        <w:jc w:val="left"/>
      </w:pPr>
      <w:r>
        <w:t>Geschäftsführerin</w:t>
      </w:r>
    </w:p>
    <w:p>
      <w:pPr>
        <w:jc w:val="left"/>
      </w:pPr>
      <w:r>
        <w:t>Spreebogen Regulatory GmbH</w:t>
      </w:r>
    </w:p>
    <w:p/>
    <w:p>
      <w:pPr>
        <w:pStyle w:val="Heading2"/>
      </w:pPr>
      <w:r>
        <w:rPr>
          <w:rFonts w:ascii="Times New Roman" w:hAnsi="Times New Roman"/>
        </w:rPr>
        <w:t>Interne Bewertung</w:t>
      </w:r>
    </w:p>
    <w:p>
      <w:pPr>
        <w:jc w:val="left"/>
      </w:pPr>
      <w:r>
        <w:t>Die korrigierte Fassung ist konform mit:</w:t>
      </w:r>
    </w:p>
    <w:p>
      <w:pPr>
        <w:pStyle w:val="ListBullet"/>
      </w:pPr>
      <w:r>
        <w:t>§ 5 Mandatsvertrag HansaH2 (keine Branchenrepräsentation)</w:t>
      </w:r>
    </w:p>
    <w:p>
      <w:pPr>
        <w:pStyle w:val="ListBullet"/>
      </w:pPr>
      <w:r>
        <w:t>Konsortialvereinbarung Nordsee Elektrolyse (Einstimmigkeit)</w:t>
      </w:r>
    </w:p>
    <w:p>
      <w:pPr>
        <w:pStyle w:val="ListBullet"/>
      </w:pPr>
      <w:r>
        <w:t>Anlage 2 LobbyRG (Verhaltenskodex: Kenntnisgabe der vertretenen Interessen)</w:t>
      </w:r>
    </w:p>
    <w:p>
      <w:pPr>
        <w:pStyle w:val="ListBullet"/>
      </w:pPr>
      <w:r>
        <w:t>Lobbyregistereintrag Spreebogen (Auftraggeber namentlich, Vorhaben präzise)</w:t>
      </w:r>
    </w:p>
    <w:p>
      <w:pPr>
        <w:jc w:val="left"/>
      </w:pPr>
      <w:r>
        <w:t>Die Korrekturversand am 22.05.2026 wurde vom Mandat der HansaH2 Storage AG durch Christine Luehrs am 23.05.2026 schriftlich abgenommen. Die Konsortialvertreter haben am 22.05.2026 nach Konsortialtelco zugestimmt.</w:t>
      </w:r>
    </w:p>
    <w:p>
      <w:pPr>
        <w:pStyle w:val="Heading2"/>
      </w:pPr>
      <w:r>
        <w:rPr>
          <w:rFonts w:ascii="Times New Roman" w:hAnsi="Times New Roman"/>
        </w:rPr>
        <w:t>Empfangsbestätigungen Fassung 2</w:t>
      </w:r>
    </w:p>
    <w:p>
      <w:pPr>
        <w:pStyle w:val="ListBullet"/>
      </w:pPr>
      <w:r>
        <w:t>12 von 16 Empfängern haben die Einladung bestätigt.</w:t>
      </w:r>
    </w:p>
    <w:p>
      <w:pPr>
        <w:pStyle w:val="ListBullet"/>
      </w:pPr>
      <w:r>
        <w:t>4 Büros haben noch nicht geantwortet (MdB Reimers, MdB Albrecht, Mitarbeiterr Pauli, Mitarbeiter Schulze).</w:t>
      </w:r>
    </w:p>
    <w:p>
      <w:pPr>
        <w:pStyle w:val="ListBullet"/>
      </w:pPr>
      <w:r>
        <w:t>Nachfass: 28.05.2026 durch Spreebogen.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Spreebogen Regulatory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Spreebogen Regulatory GmbH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09:20 Uhr durch Spreebogen Regulatory GmbH (Lea Sommer)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