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Datenschutzhinweis für Mandanten — DSGVO Art. 13</w:t>
      </w:r>
    </w:p>
    <w:p>
      <w:pPr>
        <w:jc w:val="left"/>
      </w:pPr>
      <w:r>
        <w:t>Kanzlei: Roosendaal &amp; Tannenfels Rechtsanwälte PartmbB</w:t>
      </w:r>
    </w:p>
    <w:p>
      <w:pPr>
        <w:jc w:val="left"/>
      </w:pPr>
      <w:r>
        <w:t>Breite Straße 74, 50667 Köln</w:t>
      </w:r>
    </w:p>
    <w:p>
      <w:pPr>
        <w:jc w:val="left"/>
      </w:pPr>
      <w:r>
        <w:t>Verfasst/aktualisiert: RAin Sina Orbach (Datenschutzbeauftragte) | Stand: 01.07.2026</w:t>
      </w:r>
    </w:p>
    <w:p>
      <w:pPr>
        <w:jc w:val="left"/>
      </w:pPr>
      <w:r>
        <w:t>Anlass: Feststellungen Q2/2026 (Webformular-Problem Tannenmoor GmbH + eigene Kanzleiwebsite)</w:t>
      </w:r>
    </w:p>
    <w:p/>
    <w:p>
      <w:pPr>
        <w:pStyle w:val="Heading2"/>
      </w:pPr>
      <w:r>
        <w:rPr>
          <w:rFonts w:ascii="Times New Roman" w:hAnsi="Times New Roman"/>
        </w:rPr>
        <w:t>I. Hintergrund: DSGVO-Probleme Q2/2026</w:t>
      </w:r>
    </w:p>
    <w:p>
      <w:pPr>
        <w:jc w:val="left"/>
      </w:pPr>
      <w:r>
        <w:t>Im Rahmen der Bearbeitung des Mandats Tannenmoor GmbH (RT-2026-Q2-0317) wurde festgestellt, dass:</w:t>
      </w:r>
    </w:p>
    <w:p>
      <w:pPr>
        <w:pStyle w:val="ListNumber"/>
      </w:pPr>
      <w:r>
        <w:t>Das Kontaktformular auf www.tannenmoor-shop.de keine DSGVO-konforme Einwilligung nach Art. 6 Abs. 1 lit. a DSGVO einholte (fehlender Link zur Datenschutzerklärung; kein Hinweis auf Art. 13 DSGVO).</w:t>
      </w:r>
    </w:p>
    <w:p>
      <w:pPr>
        <w:pStyle w:val="ListNumber"/>
      </w:pPr>
      <w:r>
        <w:t>Das eigene Kontaktformular der Kanzlei auf www.roosendaal-tannenfels.de enthielt keinen vollständigen Datenschutzhinweis nach Art. 13 DSGVO direkt im Formularfeld (Datenschutzerklärung war nur im Footer verlinkt).</w:t>
      </w:r>
    </w:p>
    <w:p>
      <w:pPr>
        <w:jc w:val="left"/>
      </w:pPr>
      <w:r>
        <w:t>Beide Mängel wurden behoben (Tannenmoor bis 10.06.2026; Kanzleiwebsite bis 30.06.2026).</w:t>
      </w:r>
    </w:p>
    <w:p/>
    <w:p>
      <w:pPr>
        <w:pStyle w:val="Heading2"/>
      </w:pPr>
      <w:r>
        <w:rPr>
          <w:rFonts w:ascii="Times New Roman" w:hAnsi="Times New Roman"/>
        </w:rPr>
        <w:t>II. Datenschutzerklärung für Mandanten (Muster Art. 13 DSGVO)</w:t>
      </w:r>
    </w:p>
    <w:p>
      <w:pPr>
        <w:jc w:val="left"/>
      </w:pPr>
      <w:r>
        <w:t>Die folgende Information wird Mandanten bei Mandatsaufnahme ausgehändigt (Art. 13 DSGVO: Informationspflicht bei Erhebung personenbezogener Daten beim Betroffenen selbst).</w:t>
      </w:r>
    </w:p>
    <w:p/>
    <w:p>
      <w:pPr>
        <w:pStyle w:val="Heading3"/>
      </w:pPr>
      <w:r>
        <w:rPr>
          <w:rFonts w:ascii="Times New Roman" w:hAnsi="Times New Roman"/>
        </w:rPr>
        <w:t>Datenschutzinformation gemäß Art. 13 DSGVO</w:t>
      </w:r>
    </w:p>
    <w:p>
      <w:pPr>
        <w:jc w:val="left"/>
      </w:pPr>
      <w:r>
        <w:rPr>
          <w:b/>
        </w:rPr>
        <w:t>Verantwortlicher:</w:t>
      </w:r>
    </w:p>
    <w:p>
      <w:pPr>
        <w:jc w:val="left"/>
      </w:pPr>
      <w:r>
        <w:t>Roosendaal &amp; Tannenfels Rechtsanwälte PartmbB</w:t>
      </w:r>
    </w:p>
    <w:p>
      <w:pPr>
        <w:jc w:val="left"/>
      </w:pPr>
      <w:r>
        <w:t>Breite Straße 74, 50667 Köln</w:t>
      </w:r>
    </w:p>
    <w:p>
      <w:pPr>
        <w:jc w:val="left"/>
      </w:pPr>
      <w:r>
        <w:t>Tel.: 0221 / 487 32 10</w:t>
      </w:r>
    </w:p>
    <w:p>
      <w:pPr>
        <w:jc w:val="left"/>
      </w:pPr>
      <w:r>
        <w:t>E-Mail: datenschutz@roosendaal-tannenfels.de</w:t>
      </w:r>
    </w:p>
    <w:p>
      <w:pPr>
        <w:jc w:val="left"/>
      </w:pPr>
      <w:r>
        <w:t>Datenschutzbeauftragte: RAin Sina Orbach</w:t>
      </w:r>
    </w:p>
    <w:p>
      <w:pPr>
        <w:jc w:val="left"/>
      </w:pPr>
      <w:r>
        <w:rPr>
          <w:b/>
        </w:rPr>
        <w:t>Welche Daten erheben wir?</w:t>
      </w:r>
    </w:p>
    <w:p>
      <w:pPr>
        <w:jc w:val="left"/>
      </w:pPr>
      <w:r>
        <w:t>Im Rahmen der Mandatierung erheben wir folgende personenbezogene Daten: Name, Anschrift, Kontaktdaten (Telefon, E-Mail), Geburtsdatum, Beruf, sowie alle zur Sachverhaltsbearbeitung erforderlichen persönlichen und geschäftlichen Informationen, die Sie uns mitteilen.</w:t>
      </w:r>
    </w:p>
    <w:p>
      <w:pPr>
        <w:jc w:val="left"/>
      </w:pPr>
      <w:r>
        <w:rPr>
          <w:b/>
        </w:rPr>
        <w:t>Rechtsgrundlagen der Verarbeitung (Art. 6 DSGVO):</w:t>
      </w:r>
    </w:p>
    <w:p>
      <w:pPr>
        <w:pStyle w:val="ListBullet"/>
      </w:pPr>
      <w:r>
        <w:t>Art. 6 Abs. 1 lit. b DSGVO: Verarbeitung zur Erfüllung des Anwaltsvertrages (Mandatsverhältnis).</w:t>
      </w:r>
    </w:p>
    <w:p>
      <w:pPr>
        <w:pStyle w:val="ListBullet"/>
      </w:pPr>
      <w:r>
        <w:t>Art. 6 Abs. 1 lit. c DSGVO: Verarbeitung zur Erfüllung rechtlicher Pflichten (z.B. Geldwäscheprävention nach GwG, Handaktenaufbewahrung § 50 BRAO).</w:t>
      </w:r>
    </w:p>
    <w:p>
      <w:pPr>
        <w:pStyle w:val="ListBullet"/>
      </w:pPr>
      <w:r>
        <w:t>Art. 6 Abs. 1 lit. f DSGVO: Berechtigte Interessen (Kanzleiverwaltung, Konfliktcheck).</w:t>
      </w:r>
    </w:p>
    <w:p>
      <w:pPr>
        <w:jc w:val="left"/>
      </w:pPr>
      <w:r>
        <w:rPr>
          <w:b/>
        </w:rPr>
        <w:t>Empfänger Ihrer Daten:</w:t>
      </w:r>
    </w:p>
    <w:p>
      <w:pPr>
        <w:jc w:val="left"/>
      </w:pPr>
      <w:r>
        <w:t>Ihre Daten werden nur an Dritte weitergegeben, soweit dies für die Mandatsbearbeitung erforderlich ist (z.B. Gerichte, Behörden, Gegner-Anwälte, Sachverständige) oder eine gesetzliche Pflicht besteht. Keine Weitergabe an Marketingdienstleister.</w:t>
      </w:r>
    </w:p>
    <w:p>
      <w:pPr>
        <w:jc w:val="left"/>
      </w:pPr>
      <w:r>
        <w:rPr>
          <w:b/>
        </w:rPr>
        <w:t>Dauer der Speicherung:</w:t>
      </w:r>
    </w:p>
    <w:p>
      <w:pPr>
        <w:jc w:val="left"/>
      </w:pPr>
      <w:r>
        <w:t>Handakten werden nach Mandatsende mindestens 5 Jahre aufbewahrt (§ 50 BRAO). Soweit steuerliche oder sonstige Aufbewahrungspflichten gelten, richtet sich die Aufbewahrungsdauer nach diesen Vorschriften (max. 10 Jahre nach § 257 HGB).</w:t>
      </w:r>
    </w:p>
    <w:p>
      <w:pPr>
        <w:jc w:val="left"/>
      </w:pPr>
      <w:r>
        <w:rPr>
          <w:b/>
        </w:rPr>
        <w:t>Ihre Rechte:</w:t>
      </w:r>
    </w:p>
    <w:p>
      <w:pPr>
        <w:jc w:val="left"/>
      </w:pPr>
      <w:r>
        <w:t>Sie haben das Recht auf Auskunft (Art. 15 DSGVO), Berichtigung (Art. 16 DSGVO), Löschung (Art. 17 DSGVO), Einschränkung (Art. 18 DSGVO) und Datenübertragbarkeit (Art. 20 DSGVO). Sie können der Verarbeitung Ihrer Daten auf Basis berechtigter Interessen jederzeit widersprechen (Art. 21 DSGVO).</w:t>
      </w:r>
    </w:p>
    <w:p>
      <w:pPr>
        <w:jc w:val="left"/>
      </w:pPr>
      <w:r>
        <w:rPr>
          <w:b/>
        </w:rPr>
        <w:t>Beschwerderecht:</w:t>
      </w:r>
    </w:p>
    <w:p>
      <w:pPr>
        <w:jc w:val="left"/>
      </w:pPr>
      <w:r>
        <w:t>Sie haben das Recht, sich bei der zuständigen Aufsichtsbehörde zu beschweren: Landesbeauftragte für Datenschutz und Informationsfreiheit Nordrhein-Westfalen (LDI NRW), Kavalleriestraße 2–4, 40213 Düsseldorf, www.ldi.nrw.de.</w:t>
      </w:r>
    </w:p>
    <w:p>
      <w:pPr>
        <w:jc w:val="left"/>
      </w:pPr>
      <w:r>
        <w:rPr>
          <w:b/>
        </w:rPr>
        <w:t>Profiling / automatisierte Entscheidung:</w:t>
      </w:r>
    </w:p>
    <w:p>
      <w:pPr>
        <w:jc w:val="left"/>
      </w:pPr>
      <w:r>
        <w:t>Kein Profiling; keine automatisierten Entscheidungen im Sinne von Art. 22 DSGVO.</w:t>
      </w:r>
    </w:p>
    <w:p/>
    <w:p>
      <w:pPr>
        <w:pStyle w:val="Heading2"/>
      </w:pPr>
      <w:r>
        <w:rPr>
          <w:rFonts w:ascii="Times New Roman" w:hAnsi="Times New Roman"/>
        </w:rPr>
        <w:t>III. Webformular — Anforderungen nach Art. 6 und 13 DSGVO</w:t>
      </w:r>
    </w:p>
    <w:p>
      <w:pPr>
        <w:jc w:val="left"/>
      </w:pPr>
      <w:r>
        <w:t>Jedes Kontaktformular, das personenbezogene Daten erhebt, muss:</w:t>
      </w:r>
    </w:p>
    <w:p>
      <w:pPr>
        <w:pStyle w:val="ListNumber"/>
      </w:pPr>
      <w:r>
        <w:t>Einen Link zur vollständigen Datenschutzerklärung enthalten (im Formularfeld oder unmittelbar darunter — nicht nur im Footer).</w:t>
      </w:r>
    </w:p>
    <w:p>
      <w:pPr>
        <w:pStyle w:val="ListNumber"/>
      </w:pPr>
      <w:r>
        <w:t>Bei Einwilligungserfordernis (Art. 6 Abs. 1 lit. a DSGVO): aktive Checkbox (kein Pre-Tick); verständlicher Text; Hinweis auf Widerruflichkeit.</w:t>
      </w:r>
    </w:p>
    <w:p>
      <w:pPr>
        <w:pStyle w:val="ListNumber"/>
      </w:pPr>
      <w:r>
        <w:t>Bei vertraglicher Grundlage (Art. 6 Abs. 1 lit. b): Hinweis, dass Angaben zur Vertragserfüllung erforderlich sind.</w:t>
      </w:r>
    </w:p>
    <w:p>
      <w:pPr>
        <w:jc w:val="left"/>
      </w:pPr>
      <w:r>
        <w:t>Technische Umsetzung auf roosendaal-tannenfels.de: Abgeschlossen 28.06.2026 (Webentwickler Klinkauer IT, Köln).</w:t>
      </w:r>
    </w:p>
    <w:p/>
    <w:p>
      <w:pPr>
        <w:pStyle w:val="Heading2"/>
      </w:pPr>
      <w:r>
        <w:rPr>
          <w:rFonts w:ascii="Times New Roman" w:hAnsi="Times New Roman"/>
        </w:rPr>
        <w:t>IV. Hinweis zur anwaltlichen Verschwiegenheit</w:t>
      </w:r>
    </w:p>
    <w:p>
      <w:pPr>
        <w:jc w:val="left"/>
      </w:pPr>
      <w:r>
        <w:t>Die anwaltliche Verschwiegenheitspflicht (§ 43a BRAO, § 2 Abs. 1 BORA) steht neben dem Datenschutzrecht und schützt die Informationen der Mandanten unabhängig von der DSGVO. Die Verschwiegenheitspflicht gilt zeitlich unbegrenzt und erlischt auch nach Mandatsende nicht.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Roosendaal &amp; Tannenfels Rechtsanwälte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2"/>
      </w:rPr>
      <w:t>ROOSENDAAL &amp; TANNENFELS RECHTSANWÄLTE</w:t>
    </w:r>
  </w:p>
  <w:p>
    <w:pPr>
      <w:jc w:val="left"/>
      <w:pBdr>
        <w:bottom w:val="single" w:sz="8" w:space="2" w:color="3B3F45"/>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