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Aktenstart — Projekt Aurora/Nordstern</w:t>
      </w:r>
    </w:p>
    <w:p>
      <w:pPr>
        <w:jc w:val="left"/>
      </w:pPr>
      <w:r>
        <w:rPr>
          <w:b/>
        </w:rPr>
        <w:t>Matter:</w:t>
      </w:r>
      <w:r>
        <w:t xml:space="preserve"> Nordstern BioTherapeutics GmbH ./. MedVector Supply AG</w:t>
      </w:r>
    </w:p>
    <w:p>
      <w:pPr>
        <w:jc w:val="left"/>
      </w:pPr>
      <w:r>
        <w:rPr>
          <w:b/>
        </w:rPr>
        <w:t>Kurzlage:</w:t>
      </w:r>
      <w:r>
        <w:t xml:space="preserve"> MedVector soll Vektorkomponenten für ein Gentherapieprogramm geliefert haben. Nordstern behauptet Qualitätsabweichungen und will Unterlassung, Herausgabe technischer Dokumentation und Sicherung von Proben. MedVector droht mit Gegenforderungen und behauptet, Nordstern habe Spezifikationen mehrfach geändert.</w:t>
      </w:r>
    </w:p>
    <w:p>
      <w:pPr>
        <w:jc w:val="left"/>
      </w:pPr>
      <w:r>
        <w:rPr>
          <w:b/>
        </w:rPr>
        <w:t>Beziehungsproblem:</w:t>
      </w:r>
      <w:r>
        <w:t xml:space="preserve"> Das Mandat läuft seit 9 Wochen. Die Kanzlei hat fachlich mehrere Quickwins erzielt, aber das Budget ist von 180.000 EUR auf 312.000 EUR Forecast gelaufen. Die Rechtsabteilung fühlt sich nicht früh genug gewarnt. Die Kanzlei meint, sie habe dreimal auf Scope Creep hingewiesen.</w:t>
      </w:r>
    </w:p>
    <w:p>
      <w:pPr>
        <w:jc w:val="left"/>
      </w:pPr>
      <w:r>
        <w:rPr>
          <w:b/>
        </w:rPr>
        <w:t>Heute offen:</w:t>
      </w:r>
    </w:p>
    <w:p>
      <w:pPr>
        <w:pStyle w:val="ListBullet"/>
      </w:pPr>
      <w:r>
        <w:t>Soll bis Freitag ein Antrag auf einstweilige Verfügung eingereicht werden?</w:t>
      </w:r>
    </w:p>
    <w:p>
      <w:pPr>
        <w:pStyle w:val="ListBullet"/>
      </w:pPr>
      <w:r>
        <w:t>Darf die Kanzlei einen externen ATMP-Regulatory-Berater in den Datenraum nehmen?</w:t>
      </w:r>
    </w:p>
    <w:p>
      <w:pPr>
        <w:pStyle w:val="ListBullet"/>
      </w:pPr>
      <w:r>
        <w:t>Welche Unterlagen darf die Fachabteilung ohne Schwärzung hochladen?</w:t>
      </w:r>
    </w:p>
    <w:p>
      <w:pPr>
        <w:pStyle w:val="ListBullet"/>
      </w:pPr>
      <w:r>
        <w:t>Muss das Board heute Abend über Prozessrisiko und Budget informiert werden?</w:t>
      </w:r>
    </w:p>
    <w:p>
      <w:pPr>
        <w:pStyle w:val="ListBullet"/>
      </w:pPr>
      <w:r>
        <w:t>Wie wird die April-Rechnung gekürzt, ohne die Beziehung zu beschädigen?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Nordstern BioTherapeutics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Nordstern BioTherapeutics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