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2"/>
        </w:rPr>
        <w:t>Kanzlei Rehbogen und Kollegen, Fachanwälte für Sozialrecht und Gesellschaftsrecht</w:t>
      </w:r>
    </w:p>
    <w:p>
      <w:r>
        <w:rPr>
          <w:rFonts w:ascii="Times New Roman" w:hAnsi="Times New Roman"/>
          <w:b w:val="0"/>
          <w:i w:val="0"/>
          <w:sz w:val="22"/>
        </w:rPr>
        <w:t>Rathausplatz 4, 91054 Erlangen - Telefon 09131 88 40 21 - Telefax 09131 88 40 29</w:t>
      </w:r>
    </w:p>
    <w:p>
      <w:r>
        <w:rPr>
          <w:rFonts w:ascii="Times New Roman" w:hAnsi="Times New Roman"/>
          <w:b w:val="0"/>
          <w:i w:val="0"/>
          <w:sz w:val="22"/>
        </w:rPr>
        <w:t>Erlangen, den 10.03.2026</w:t>
      </w:r>
    </w:p>
    <w:p>
      <w:r>
        <w:rPr>
          <w:rFonts w:ascii="Times New Roman" w:hAnsi="Times New Roman"/>
          <w:b w:val="0"/>
          <w:i w:val="0"/>
          <w:sz w:val="22"/>
        </w:rPr>
        <w:t>An die Deutsche Rentenversicherung Bund, Clearingstelle Sozialversicherungsstatus, Ruhrstraße 2, 10709 Berlin</w:t>
      </w:r>
    </w:p>
    <w:p>
      <w:pPr>
        <w:pStyle w:val="Heading2"/>
      </w:pPr>
      <w:r>
        <w:t>Ergänzung und Nachbesserung des Widerspruchs vom 20.02.2026, Aktenzeichen SV-2023-771402-VOGT</w:t>
      </w:r>
    </w:p>
    <w:p>
      <w:r>
        <w:rPr>
          <w:rFonts w:ascii="Times New Roman" w:hAnsi="Times New Roman"/>
          <w:b w:val="0"/>
          <w:i w:val="0"/>
          <w:sz w:val="22"/>
        </w:rPr>
        <w:t>Sehr geehrte Damen und Herren, namens und in Vollmacht der Neuralis MedTech GmbH und des Herrn Dr. Henrik Vogt nehmen wir zu dem Bescheid vom 09.02.2026 wie folgt ergänzend Stellung und vertiefen den bereits form- und fristgerecht eingelegten Widerspruch vom 20.02.2026.</w:t>
      </w:r>
    </w:p>
    <w:p>
      <w:pPr>
        <w:pStyle w:val="Heading2"/>
      </w:pPr>
      <w:r>
        <w:t>1 Rechtsmacht aus dem Gesellschaftsvertrag</w:t>
      </w:r>
    </w:p>
    <w:p>
      <w:r>
        <w:rPr>
          <w:rFonts w:ascii="Times New Roman" w:hAnsi="Times New Roman"/>
          <w:b w:val="0"/>
          <w:i w:val="0"/>
          <w:sz w:val="22"/>
        </w:rPr>
        <w:t>Wir verweisen auf Paragraf 6.5 und Paragraf 7.3 des Gesellschaftsvertrags in der seit dem 19.09.2025 geltenden Fassung. Danach bedarf jede Weisung, die eine laufende klinische Studie unmittelbar unterbricht, sowie jede Änderung des Ressorts von Herrn Dr. Vogt seiner Zustimmung. Diese Zustimmungsrechte gehen über ein bloßes Anhörungsrecht hinaus.</w:t>
      </w:r>
    </w:p>
    <w:p>
      <w:pPr>
        <w:pStyle w:val="Heading2"/>
      </w:pPr>
      <w:r>
        <w:t>2 Tatsächliche Handhabung</w:t>
      </w:r>
    </w:p>
    <w:p>
      <w:r>
        <w:rPr>
          <w:rFonts w:ascii="Times New Roman" w:hAnsi="Times New Roman"/>
          <w:b w:val="0"/>
          <w:i w:val="0"/>
          <w:sz w:val="22"/>
        </w:rPr>
        <w:t>Wir legen die Beiratsprotokolle vom 20.11.2025 vor, wonach Herr Dr. Vogt die Erteilung einer Patentlizenz an einen US-Partner erfolgreich verweigert hat, weil hierfür eine Mehrheit von 75 Prozent beziehungsweise nach der Neufassung 90 Prozent erforderlich ist, die ohne seine Zustimmung nicht erreichbar ist.</w:t>
      </w:r>
    </w:p>
    <w:p>
      <w:pPr>
        <w:pStyle w:val="Heading2"/>
      </w:pPr>
      <w:r>
        <w:t>3 Unternehmerrisiko</w:t>
      </w:r>
    </w:p>
    <w:p>
      <w:r>
        <w:rPr>
          <w:rFonts w:ascii="Times New Roman" w:hAnsi="Times New Roman"/>
          <w:b w:val="0"/>
          <w:i w:val="0"/>
          <w:sz w:val="22"/>
        </w:rPr>
        <w:t>Wir verweisen erneut auf die persönliche Bürgschaft über 400000,00 EUR und auf die Tatsache, dass Herr Dr. Vogt als Mitgründer im Jahr 2019 Alleingesellschafter war und seinen Anteil im Zuge der Finanzierungsrunde 2021 freiwillig reduziert hat, ohne operative Kontrolle vollständig abzugeben.</w:t>
      </w:r>
    </w:p>
    <w:p>
      <w:pPr>
        <w:pStyle w:val="Heading2"/>
      </w:pPr>
      <w:r>
        <w:t>4 Antrag</w:t>
      </w:r>
    </w:p>
    <w:p>
      <w:r>
        <w:rPr>
          <w:rFonts w:ascii="Times New Roman" w:hAnsi="Times New Roman"/>
          <w:b w:val="0"/>
          <w:i w:val="0"/>
          <w:sz w:val="22"/>
        </w:rPr>
        <w:t>Wir beantragen, den Bescheid vom 09.02.2026 aufzuheben und festzustellen, dass Herr Dr. Vogt seine Tätigkeit als Geschäftsführer nicht im Rahmen eines abhängigen Beschäftigungsverhältnisses ausübt. Hilfsweise wird angeregt, ein Gesprächstermin zur Erläuterung der Sperrminorität und ihrer gelebten Praxis anzuberaumen.</w:t>
      </w:r>
    </w:p>
    <w:p>
      <w:r>
        <w:rPr>
          <w:rFonts w:ascii="Times New Roman" w:hAnsi="Times New Roman"/>
          <w:b w:val="0"/>
          <w:i w:val="0"/>
          <w:sz w:val="22"/>
        </w:rPr>
        <w:t>Mit freundlichen Grüßen, Dr. Fabian Rehbogen, Rechtsanwalt und Rentenberater</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An die Deutsche Rentenversicherung Bund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An die Deutsche Rentenversicherung Bund</w:t>
    </w:r>
  </w:p>
  <w:p>
    <w:pPr>
      <w:jc w:val="left"/>
      <w:pBdr>
        <w:bottom w:val="single" w:sz="6" w:space="2" w:color="3B3F45"/>
      </w:pBdr>
    </w:pPr>
    <w:r>
      <w:rPr>
        <w:rFonts w:ascii="Times New Roman" w:hAnsi="Times New Roman"/>
        <w:color w:val="6B6B66"/>
        <w:sz w:val="16"/>
      </w:rPr>
      <w:t>Clearingstelle Sozialversicherungsstatus, Ruhrstraße 2, 10709 Berlin · Aktenzeichen SV-2023-771402-VOGT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