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Dr.-Ing. Konstantin Reimann</w:t>
      </w:r>
    </w:p>
    <w:p>
      <w:pPr>
        <w:jc w:val="left"/>
      </w:pPr>
      <w:r>
        <w:t>Oeffentlich bestellter und vereidigter Sachverstaendiger fuer Brandursachen</w:t>
      </w:r>
    </w:p>
    <w:p>
      <w:pPr>
        <w:jc w:val="left"/>
      </w:pPr>
      <w:r>
        <w:t>Ingenieurbuero fuer Brandschadenanalyse</w:t>
      </w:r>
    </w:p>
    <w:p>
      <w:pPr>
        <w:jc w:val="left"/>
      </w:pPr>
      <w:r>
        <w:t>Halberstaedter Strasse 40, 39112 Magdeburg | Telefon: 0391 620-880</w:t>
      </w:r>
    </w:p>
    <w:p>
      <w:pPr>
        <w:jc w:val="left"/>
      </w:pPr>
      <w:r>
        <w:t>An die Staatsanwaltschaft Magdeburg, Dezernat 1</w:t>
      </w:r>
    </w:p>
    <w:p>
      <w:pPr>
        <w:jc w:val="left"/>
      </w:pPr>
      <w:r>
        <w:t>Js-Az.: 1 Js 5582/26 | Gutachten-Nr.: BR-2026-118</w:t>
      </w:r>
    </w:p>
    <w:p>
      <w:pPr>
        <w:jc w:val="left"/>
      </w:pPr>
      <w:r>
        <w:t>Bl. 62-67 d. A.</w:t>
      </w:r>
    </w:p>
    <w:p>
      <w:pPr>
        <w:jc w:val="left"/>
      </w:pPr>
      <w:r>
        <w:t>Brandursachengutachten - Vorabfassung</w:t>
      </w:r>
    </w:p>
    <w:p>
      <w:pPr>
        <w:jc w:val="left"/>
      </w:pPr>
      <w:r>
        <w:t>1 Auftrag und Grundlagen</w:t>
      </w:r>
    </w:p>
    <w:p>
      <w:pPr>
        <w:jc w:val="left"/>
      </w:pPr>
      <w:r>
        <w:t>1.1 Die Staatsanwaltschaft Magdeburg hat mich mit der Feststellung der Brandursache fuer den Brand in der Lagerhalle der ElbeLager GmbH, Standort Magdeburg-Rothensee, in der Nacht zum 18. Mai 2026 beauftragt. Grundlage sind die Ortsbesichtigung am 18. und 19. Mai 2026, Spurensicherung, Lichtbilder sowie das Zutritts-, Alarm- und Video-Ereignisprotokoll der Tatnacht.</w:t>
      </w:r>
    </w:p>
    <w:p>
      <w:pPr>
        <w:jc w:val="left"/>
      </w:pPr>
      <w:r>
        <w:t>2 Brandausbruchsstelle und Spurenlage</w:t>
      </w:r>
    </w:p>
    <w:p>
      <w:pPr>
        <w:jc w:val="left"/>
      </w:pPr>
      <w:r>
        <w:t>2.1 Der Brandschwerpunkt liegt eindeutig im Bereich des Nebeneingangs Tor 3. Das Abbrandbild mit tiefer, bodennaher Verkohlung und mehreren voneinander getrennten Brandnestern spricht gegen einen einzelnen Entstehungsbrand aus einer ortsfesten elektrischen Anlage.</w:t>
      </w:r>
    </w:p>
    <w:p>
      <w:pPr>
        <w:jc w:val="left"/>
      </w:pPr>
      <w:r>
        <w:t>2.2 An zwei Stellen nahe Tor 3 wurden Rueckstaende eines fluessigen Brandbeschleunigers (aliphatische Kohlenwasserstoffe, konsistent mit Ottokraftstoff) nachgewiesen. Ein Verteilungsmuster mit bodennahen Laufspuren ist mit einem ausgeschuetteten Brandbeschleuniger vereinbar.</w:t>
      </w:r>
    </w:p>
    <w:p>
      <w:pPr>
        <w:jc w:val="left"/>
      </w:pPr>
      <w:r>
        <w:t>3 Pruefung der Alternativursache technischer Defekt</w:t>
      </w:r>
    </w:p>
    <w:p>
      <w:pPr>
        <w:jc w:val="left"/>
      </w:pPr>
      <w:r>
        <w:t>3.1 Der vom Betrieb wiederholt gemeldete Schaltschrank im Bereich Tor 3 wurde freigelegt und untersucht. Es fanden sich keine fuer einen Entstehungsbrand typischen Schmelzperlen oder Lichtbogenspuren, die den Brandbeginn erklaeren wuerden. Ein Defekt des Schaltschranks als Brandursache ist nach derzeitigem Stand nicht belegt; die abschliessende elektrotechnische Bewertung bleibt der Gutachtenergaenzung vorbehalten.</w:t>
      </w:r>
    </w:p>
    <w:p>
      <w:pPr>
        <w:jc w:val="left"/>
      </w:pPr>
      <w:r>
        <w:t>4 Zeitliche Einordnung</w:t>
      </w:r>
    </w:p>
    <w:p>
      <w:pPr>
        <w:jc w:val="left"/>
      </w:pPr>
      <w:r>
        <w:t>4.1 Das Ereignisprotokoll (10_brandnacht_ereignisprotokoll.csv) ordnet den Erstalarm der Brandmeldeanlage auf 02:14 Uhr ein. Die Videoaufzeichnung fiel im Zeitraum von 01:58 Uhr bis 02:31 Uhr aus, also fuer 33 Minuten; der Erstalarm faellt genau in dieses Ausfallfenster, 16 Minuten nach dessen Beginn. Fuer einen technisch bedingten, gleichzeitigen Ausfall der unabhaengigen Videoaufzeichnung und den Brandbeginn gibt es keinen Anhalt.</w:t>
      </w:r>
    </w:p>
    <w:p>
      <w:pPr>
        <w:jc w:val="left"/>
      </w:pPr>
      <w:r>
        <w:t>5 Vorlaeufiges Ergebnis</w:t>
      </w:r>
    </w:p>
    <w:p>
      <w:pPr>
        <w:jc w:val="left"/>
      </w:pPr>
      <w:r>
        <w:t>5.1 Nach dem derzeitigen Ermittlungsstand ist von einer vorsaetzlichen Brandlegung unter Verwendung eines Brandbeschleunigers im Bereich Tor 3 auszugehen. Ein technischer Defekt als Ursache ist bislang nicht belegt. Die Feststellungen stehen unter dem Vorbehalt der angekuendigten Gutachtenergaenzung zur elektrischen Ursache.</w:t>
      </w:r>
    </w:p>
    <w:p>
      <w:pPr>
        <w:jc w:val="left"/>
      </w:pPr>
      <w:r>
        <w:t>Magdeburg, 19. Mai 2026</w:t>
      </w:r>
    </w:p>
    <w:p>
      <w:pPr>
        <w:jc w:val="left"/>
      </w:pPr>
      <w:r>
        <w:t>gez. Dr.-Ing. Konstantin Reimann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Magdeburg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Magdeburg</w:t>
    </w:r>
  </w:p>
  <w:p>
    <w:pPr>
      <w:jc w:val="left"/>
      <w:pBdr>
        <w:bottom w:val="single" w:sz="6" w:space="2" w:color="3B3F45"/>
      </w:pBdr>
    </w:pPr>
    <w:r>
      <w:rPr>
        <w:rFonts w:ascii="Times New Roman" w:hAnsi="Times New Roman"/>
        <w:color w:val="6B6B66"/>
        <w:sz w:val="16"/>
      </w:rPr>
      <w:t>Dezernat 1 · Az.: 1 Js 5582/26 | Gutachten-Nr.: BR-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