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Freistaat Sachsen</w:t>
      </w:r>
    </w:p>
    <w:p>
      <w:pPr>
        <w:jc w:val="left"/>
      </w:pPr>
      <w:r>
        <w:t>Polizeidirektion Leipzig — Kriminalpolizeiinspektion, Cybercrime</w:t>
      </w:r>
    </w:p>
    <w:p>
      <w:pPr>
        <w:jc w:val="left"/>
      </w:pPr>
      <w:r>
        <w:t>Tgb.-Nr. PDL-K/2026/3390</w:t>
      </w:r>
    </w:p>
    <w:p>
      <w:pPr>
        <w:jc w:val="left"/>
      </w:pPr>
      <w:r>
        <w:t>Bezug: Staatsanwaltschaft Leipzig, 212 Js 6180/26</w:t>
      </w:r>
    </w:p>
    <w:p>
      <w:pPr>
        <w:jc w:val="left"/>
      </w:pPr>
      <w:r>
        <w:t>Leipzig, den 19.06.2026</w:t>
      </w:r>
    </w:p>
    <w:p>
      <w:pPr>
        <w:jc w:val="left"/>
      </w:pPr>
      <w:r>
        <w:t>Vernehmungsniederschrift — Beschuldigter</w:t>
      </w:r>
    </w:p>
    <w:p>
      <w:pPr>
        <w:jc w:val="left"/>
      </w:pPr>
      <w:r>
        <w:t>Vernehmung am 19.06.2026 im Anschluss an die Durchsuchung der Wohnung. Vernehmender Beamter: KHK Sören Adler. Beschuldigter: Jonas Peukert, 24 Jahre, Lagerist, wohnhaft in Leipzig-Grünau.</w:t>
      </w:r>
    </w:p>
    <w:p>
      <w:pPr>
        <w:jc w:val="left"/>
      </w:pPr>
      <w:r>
        <w:t>1 Belehrung</w:t>
      </w:r>
    </w:p>
    <w:p>
      <w:pPr>
        <w:jc w:val="left"/>
      </w:pPr>
      <w:r>
        <w:t>Der Beschuldigte wurde nach § 136 StPO darüber belehrt, dass es ihm freistehe, sich zur Sache zu äußern oder nicht auszusagen, und dass er jederzeit einen Verteidiger befragen könne. Der Beschuldigte erklärte, er wolle zunächst selbst Angaben machen.</w:t>
      </w:r>
    </w:p>
    <w:p>
      <w:pPr>
        <w:jc w:val="left"/>
      </w:pPr>
      <w:r>
        <w:t>2 Einlassung des Beschuldigten</w:t>
      </w:r>
    </w:p>
    <w:p>
      <w:pPr>
        <w:jc w:val="left"/>
      </w:pPr>
      <w:r>
        <w:t>2.1 Der Beschuldigte gab an, er habe sein Konto lediglich für einen angeblichen Kryptohandel zur Verfügung gestellt. Den Kontakt habe eine Person namens Riko hergestellt, die ihm eine Provision von 700 Euro versprochen habe. Er habe keine Phishingseite betrieben und von dem Betrug an der Bankkundin nichts gewusst.</w:t>
      </w:r>
    </w:p>
    <w:p>
      <w:pPr>
        <w:jc w:val="left"/>
      </w:pPr>
      <w:r>
        <w:t>2.2 Auf Frage, wer die 12.000 Euro am 19.04.2026 an den Automaten in Leipzig-Grünau abgehoben habe, erklärte der Beschuldigte zunächst, das wisse er nicht; seine Karte müsse benutzt worden sein. Auf Vorhalt, dass die Abhebungen mit seiner Girocard und seiner PIN erfolgt seien, äußerte er sich nicht weiter.</w:t>
      </w:r>
    </w:p>
    <w:p>
      <w:pPr>
        <w:jc w:val="left"/>
      </w:pPr>
      <w:r>
        <w:t>2.3 Der Beschuldigte bestätigte, dass er von Riko angewiesen worden sei, eingehende Beträge zeitnah abzuheben oder weiterzuleiten.</w:t>
      </w:r>
    </w:p>
    <w:p>
      <w:pPr>
        <w:jc w:val="left"/>
      </w:pPr>
      <w:r>
        <w:t>3 Vorhalte</w:t>
      </w:r>
    </w:p>
    <w:p>
      <w:pPr>
        <w:jc w:val="left"/>
      </w:pPr>
      <w:r>
        <w:t>Dem Beschuldigten wurde vorgehalten, dass die Weiterleitung von 3.300 Euro an zwei weitere Empfänger und die Barabhebung von 12.000 Euro mit seiner Girocard nur schwer mit der von ihm geschilderten bloßen Kontoleihe zu vereinbaren seien. Der Beschuldigte bat daraufhin um die Hinzuziehung eines Verteidigers und machte keine weiteren Angaben.</w:t>
      </w:r>
    </w:p>
    <w:p>
      <w:pPr>
        <w:jc w:val="left"/>
      </w:pPr>
      <w:r>
        <w:t>4 Abschluss</w:t>
      </w:r>
    </w:p>
    <w:p>
      <w:pPr>
        <w:jc w:val="left"/>
      </w:pPr>
      <w:r>
        <w:t>Die Vernehmung wurde dem Beschuldigten zur Durchsicht vorgelegt. Er verzichtete auf eine Unterschrift und verwies auf die noch zu beauftragende Verteidigung.</w:t>
      </w:r>
    </w:p>
    <w:p>
      <w:pPr>
        <w:jc w:val="left"/>
      </w:pPr>
      <w:r>
        <w:t>gez. Adler, KHK</w:t>
      </w:r>
    </w:p>
    <w:p>
      <w:pPr>
        <w:jc w:val="left"/>
      </w:pPr>
      <w:r>
        <w:t>Hinweis für den Export: Times New Roman, 11 pt, dezimale Gliederung.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Leipzig</w:t>
    </w:r>
  </w:p>
  <w:p>
    <w:pPr>
      <w:jc w:val="left"/>
      <w:pBdr>
        <w:bottom w:val="single" w:sz="6" w:space="2" w:color="3B3F45"/>
      </w:pBdr>
    </w:pPr>
    <w:r>
      <w:rPr>
        <w:rFonts w:ascii="Times New Roman" w:hAnsi="Times New Roman"/>
        <w:color w:val="6B6B66"/>
        <w:sz w:val="16"/>
      </w:rPr>
      <w:t>212 Js 6180/26 · 212 Js 6180/26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