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Durchsuchungsbeschluss des Amtsgerichts Leipzig vom 12. März 2026</w:t>
      </w:r>
    </w:p>
    <w:p>
      <w:pPr>
        <w:jc w:val="left"/>
      </w:pPr>
      <w:r>
        <w:rPr>
          <w:b/>
        </w:rPr>
        <w:t>Amtsgericht Leipzig</w:t>
      </w:r>
    </w:p>
    <w:p>
      <w:pPr>
        <w:jc w:val="left"/>
      </w:pPr>
      <w:r>
        <w:t>— Ermittlungsrichter —</w:t>
      </w:r>
    </w:p>
    <w:p>
      <w:pPr>
        <w:jc w:val="left"/>
      </w:pPr>
      <w:r>
        <w:t>Bernhard-Göring-Straße 64, 04275 Leipzig</w:t>
      </w:r>
    </w:p>
    <w:p>
      <w:pPr>
        <w:jc w:val="left"/>
      </w:pPr>
      <w:r>
        <w:t>Telefon: 0341 494-0</w:t>
      </w:r>
    </w:p>
    <w:p>
      <w:pPr>
        <w:jc w:val="left"/>
      </w:pPr>
      <w:r>
        <w:rPr>
          <w:b/>
        </w:rPr>
        <w:t>Aktenzeichen:</w:t>
      </w:r>
      <w:r>
        <w:t xml:space="preserve"> 97 Gs 411/26 (630 Js 11217/26 StA Leipzig)</w:t>
      </w:r>
    </w:p>
    <w:p>
      <w:pPr>
        <w:jc w:val="left"/>
      </w:pPr>
      <w:r>
        <w:t>Bl. 61–64 d. A.</w:t>
      </w:r>
    </w:p>
    <w:p>
      <w:pPr>
        <w:pStyle w:val="Heading2"/>
      </w:pPr>
      <w:r>
        <w:rPr>
          <w:rFonts w:ascii="Times New Roman" w:hAnsi="Times New Roman"/>
        </w:rPr>
        <w:t>Beschluss</w:t>
      </w:r>
    </w:p>
    <w:p>
      <w:pPr>
        <w:jc w:val="left"/>
      </w:pPr>
      <w:r>
        <w:t xml:space="preserve">In dem Ermittlungsverfahren gegen </w:t>
      </w:r>
      <w:r>
        <w:rPr>
          <w:b/>
        </w:rPr>
        <w:t>Jens Kabusch</w:t>
      </w:r>
      <w:r>
        <w:t>, geboren am 23.08.1979, wohnhaft Meusdorfer Straße 27, 04277 Leipzig, wegen des Verdachts der Bestechlichkeit wird auf Antrag der Staatsanwaltschaft Leipzig beschlossen:</w:t>
      </w:r>
    </w:p>
    <w:p>
      <w:pPr>
        <w:jc w:val="left"/>
      </w:pPr>
      <w:r>
        <w:t>1 Die Durchsuchung der Wohnung des Beschuldigten, Meusdorfer Straße 27, 04277 Leipzig, einschließlich Nebenräumen und Fahrzeugen sowie seiner Person, und seines Dienstzimmers (Zimmer 214) nebst zugehörigen Aktenschränken und dienstlich zugewiesenen Behältnissen in der Fahrerlaubnisbehörde der Stadt Leipzig, Prager Straße 128, 04317 Leipzig, wird angeordnet (§§ 102, 105 StPO).</w:t>
      </w:r>
    </w:p>
    <w:p>
      <w:pPr>
        <w:jc w:val="left"/>
      </w:pPr>
      <w:r>
        <w:t>2 Die Durchsuchung dient dem Auffinden folgender Beweismittel (§ 94 StPO): Bargeld, insbesondere in Stückelungen zu 50,00 EUR und mehr, nebst Verpackungs- oder Kuvertmaterial; private Aufzeichnungen über Termine, Namen und Zahlungen; Mobiltelefone und private Speichermedien; Unterlagen zu den Fahrerlaubnisvorgängen Karimzadeh, Bilenko, Kaplan, Muraschko, Ilic, Haddad und Pavlenko; Kontounterlagen.</w:t>
      </w:r>
    </w:p>
    <w:p>
      <w:pPr>
        <w:jc w:val="left"/>
      </w:pPr>
      <w:r>
        <w:t>3 Die Durchsicht elektronischer Speichermedien (§ 110 StPO) wird den beauftragten Beamten der KPI Leipzig übertragen. Das Ordnungsamt der Stadt Leipzig ist als betroffene Behörde beim Vollzug im Dienstgebäude hinzuzuziehen; auf schutzwürdige Belange unbeteiligter Vorgänge ist Rücksicht zu nehmen.</w:t>
      </w:r>
    </w:p>
    <w:p>
      <w:pPr>
        <w:pStyle w:val="Heading2"/>
      </w:pPr>
      <w:r>
        <w:rPr>
          <w:rFonts w:ascii="Times New Roman" w:hAnsi="Times New Roman"/>
        </w:rPr>
        <w:t>Gründe</w:t>
      </w:r>
    </w:p>
    <w:p>
      <w:pPr>
        <w:jc w:val="left"/>
      </w:pPr>
      <w:r>
        <w:t>Der Beschuldigte ist verdächtig, als Amtsträger in mindestens sieben Fällen zwischen Oktober 2025 und Januar 2026 für die bevorzugte und teilweise nachweiswidrige Bearbeitung von Anträgen auf Umschreibung ausländischer Fahrerlaubnisse Bargeldzahlungen von jeweils 500,00 EUR angenommen zu haben (§ 332 Abs. 1 StGB). Der Verdacht beruht auf den nach § 479 Abs. 2 Satz 1 i. V. m. § 161 Abs. 3 StPO verwendbaren Erkenntnissen aus der Telekommunikationsüberwachung im Verfahren 320 Js 8842/25 (Beschluss des AG Leipzig vom 6. Oktober 2025, 97 Gs 2214/25), dem beigezogenen Terminkalender der Fahrerlaubnisbehörde und den Kontoumsätzen des Beschuldigten, die im Anschluss an jedes der sieben Gespräche binnen zwei Tagen einen Vorsprachetermin und binnen weiterer zwei Tage eine Bareinzahlung von 500,00 EUR ausweisen. Es ist zu erwarten, dass die Durchsuchung zu weiteren Beweismitteln führt, insbesondere zu Aufzeichnungen und noch nicht eingezahltem Bargeld. Die Maßnahme ist angesichts der Bedeutung des Tatvorwurfs — der Verkauf hoheitlicher Entscheidungen berührt das Vertrauen in die Integrität der Verwaltung und die Verkehrssicherheit — verhältnismäßig.</w:t>
      </w:r>
    </w:p>
    <w:p>
      <w:pPr>
        <w:jc w:val="left"/>
      </w:pPr>
      <w:r>
        <w:t>Dr. Packbier</w:t>
      </w:r>
    </w:p>
    <w:p>
      <w:pPr>
        <w:jc w:val="left"/>
      </w:pPr>
      <w:r>
        <w:t>Richter am Amtsgericht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Leipzig</w:t>
    </w:r>
  </w:p>
  <w:p>
    <w:pPr>
      <w:jc w:val="left"/>
      <w:pBdr>
        <w:bottom w:val="single" w:sz="6" w:space="2" w:color="3B3F45"/>
      </w:pBdr>
    </w:pPr>
    <w:r>
      <w:rPr>
        <w:rFonts w:ascii="Times New Roman" w:hAnsi="Times New Roman"/>
        <w:color w:val="6B6B66"/>
        <w:sz w:val="16"/>
      </w:rPr>
      <w:t>Gericht · Aktenzeichen: 97 Gs 411/26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