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Kassel, Schöffengericht Abteilung 42 | Staatsanwaltschaft Kassel, 42 Js 3771/26</w:t>
      </w:r>
    </w:p>
    <w:p>
      <w:pPr>
        <w:pStyle w:val="Heading2"/>
      </w:pPr>
      <w:r>
        <w:t>Mandatsziel</w:t>
      </w:r>
    </w:p>
    <w:p>
      <w:pPr>
        <w:spacing w:after="120" w:line="259" w:lineRule="auto"/>
      </w:pPr>
      <w:r>
        <w:t>SV Nordpark Kassel e.V., vertreten durch die neue Vorsitzende Jutta Melzer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Schadensmatrix finalisieren, Arrestanregung prüfen, Belege in echte Ausgaben und ungeklärte Abflüsse trennen und Adhäsionsantrag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Peter Schulte, ehemaliger Schatzmeister</w:t>
            </w:r>
          </w:p>
        </w:tc>
      </w:tr>
      <w:tr>
        <w:tc>
          <w:tcPr>
            <w:tcW w:type="dxa" w:w="4986"/>
            <w:vAlign w:val="top"/>
          </w:tcPr>
          <w:p>
            <w:r>
              <w:t>Mandatsbezug</w:t>
            </w:r>
          </w:p>
        </w:tc>
        <w:tc>
          <w:tcPr>
            <w:tcW w:type="dxa" w:w="4986"/>
            <w:vAlign w:val="top"/>
          </w:tcPr>
          <w:p>
            <w:r>
              <w:t>SV Nordpark Kassel e.V., vertreten durch die neue Vorsitzende Jutta Melzer</w:t>
            </w:r>
          </w:p>
        </w:tc>
      </w:tr>
      <w:tr>
        <w:tc>
          <w:tcPr>
            <w:tcW w:type="dxa" w:w="4986"/>
            <w:vAlign w:val="top"/>
          </w:tcPr>
          <w:p>
            <w:r>
              <w:t>Gericht</w:t>
            </w:r>
          </w:p>
        </w:tc>
        <w:tc>
          <w:tcPr>
            <w:tcW w:type="dxa" w:w="4986"/>
            <w:vAlign w:val="top"/>
          </w:tcPr>
          <w:p>
            <w:r>
              <w:t>Amtsgericht Kassel, Schöffengericht Abteilung 42</w:t>
            </w:r>
          </w:p>
        </w:tc>
      </w:tr>
      <w:tr>
        <w:tc>
          <w:tcPr>
            <w:tcW w:type="dxa" w:w="4986"/>
            <w:vAlign w:val="top"/>
          </w:tcPr>
          <w:p>
            <w:r>
              <w:t>Staatsanwaltschaft</w:t>
            </w:r>
          </w:p>
        </w:tc>
        <w:tc>
          <w:tcPr>
            <w:tcW w:type="dxa" w:w="4986"/>
            <w:vAlign w:val="top"/>
          </w:tcPr>
          <w:p>
            <w:r>
              <w:t>Staatsanwaltschaft Kassel, 42 Js 3771/26</w:t>
            </w:r>
          </w:p>
        </w:tc>
      </w:tr>
      <w:tr>
        <w:tc>
          <w:tcPr>
            <w:tcW w:type="dxa" w:w="4986"/>
            <w:vAlign w:val="top"/>
          </w:tcPr>
          <w:p>
            <w:r>
              <w:t>Verteidigung oder Vertretung</w:t>
            </w:r>
          </w:p>
        </w:tc>
        <w:tc>
          <w:tcPr>
            <w:tcW w:type="dxa" w:w="4986"/>
            <w:vAlign w:val="top"/>
          </w:tcPr>
          <w:p>
            <w:r>
              <w:t>RA Dr. Hauke Lenz, Kassel</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Kassel</w:t>
    </w:r>
  </w:p>
  <w:p>
    <w:pPr>
      <w:jc w:val="left"/>
      <w:pBdr>
        <w:bottom w:val="single" w:sz="6" w:space="2" w:color="3B3F45"/>
      </w:pBdr>
    </w:pPr>
    <w:r>
      <w:rPr>
        <w:rFonts w:ascii="Times New Roman" w:hAnsi="Times New Roman"/>
        <w:color w:val="6B6B66"/>
        <w:sz w:val="16"/>
      </w:rPr>
      <w:t>Schöffengericht Abteilung 42 | Staatsanwaltschaft Kassel, 42 Js 3771/26 · 42 Js 3771/26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