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Rechtsmittelbelehrung — Entwurf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Stand:</w:t>
      </w:r>
      <w:r>
        <w:t xml:space="preserve"> Entwurf zur Urteilsverkündung 08.10.2026</w:t>
      </w:r>
    </w:p>
    <w:p/>
    <w:p>
      <w:pPr>
        <w:pStyle w:val="Heading2"/>
      </w:pPr>
      <w:r>
        <w:rPr>
          <w:rFonts w:ascii="Times New Roman" w:hAnsi="Times New Roman"/>
        </w:rPr>
        <w:t>RECHTSMITTELBELEHRUNG</w:t>
      </w:r>
    </w:p>
    <w:p>
      <w:pPr>
        <w:pStyle w:val="Heading3"/>
      </w:pPr>
      <w:r>
        <w:rPr>
          <w:rFonts w:ascii="Times New Roman" w:hAnsi="Times New Roman"/>
        </w:rPr>
        <w:t>Gegen das Urteil des Landgerichts Leipzig vom 08. Oktober 2026 (Az. 8 O 188/26) ist folgendes Rechtsmittel statthaft:</w:t>
      </w:r>
    </w:p>
    <w:p>
      <w:pPr>
        <w:jc w:val="left"/>
      </w:pPr>
      <w:r>
        <w:rPr>
          <w:b/>
        </w:rPr>
        <w:t>Berufung</w:t>
      </w:r>
    </w:p>
    <w:p>
      <w:pPr>
        <w:jc w:val="left"/>
      </w:pPr>
      <w:r>
        <w:t xml:space="preserve">Das Rechtsmittel ist die </w:t>
      </w:r>
      <w:r>
        <w:rPr>
          <w:b/>
        </w:rPr>
        <w:t>Berufung</w:t>
      </w:r>
      <w:r>
        <w:t xml:space="preserve"> nach §§ 511 ff. ZPO.</w:t>
      </w:r>
    </w:p>
    <w:p/>
    <w:p>
      <w:pPr>
        <w:pStyle w:val="Heading3"/>
      </w:pPr>
      <w:r>
        <w:rPr>
          <w:rFonts w:ascii="Times New Roman" w:hAnsi="Times New Roman"/>
        </w:rPr>
        <w:t>Berufungsgericht</w:t>
      </w:r>
    </w:p>
    <w:p>
      <w:pPr>
        <w:jc w:val="left"/>
      </w:pPr>
      <w:r>
        <w:t>Zuständiges Berufungsgericht ist das</w:t>
      </w:r>
    </w:p>
    <w:p>
      <w:pPr>
        <w:jc w:val="left"/>
      </w:pPr>
      <w:r>
        <w:rPr>
          <w:b/>
        </w:rPr>
        <w:t>Oberlandesgericht Dresden</w:t>
      </w:r>
    </w:p>
    <w:p>
      <w:pPr>
        <w:jc w:val="left"/>
      </w:pPr>
      <w:r>
        <w:t>Schloßplatz 1</w:t>
      </w:r>
    </w:p>
    <w:p>
      <w:pPr>
        <w:jc w:val="left"/>
      </w:pPr>
      <w:r>
        <w:t>01067 Dresden</w:t>
      </w:r>
    </w:p>
    <w:p/>
    <w:p>
      <w:pPr>
        <w:pStyle w:val="Heading3"/>
      </w:pPr>
      <w:r>
        <w:rPr>
          <w:rFonts w:ascii="Times New Roman" w:hAnsi="Times New Roman"/>
        </w:rPr>
        <w:t>Berufungsfrist</w:t>
      </w:r>
    </w:p>
    <w:p>
      <w:pPr>
        <w:jc w:val="left"/>
      </w:pPr>
      <w:r>
        <w:t xml:space="preserve">Die Berufung muss innerhalb von </w:t>
      </w:r>
      <w:r>
        <w:rPr>
          <w:b/>
        </w:rPr>
        <w:t>einem Monat</w:t>
      </w:r>
      <w:r>
        <w:t xml:space="preserve"> nach Zustellung des in vollständiger Form abgefassten Urteils beim Oberlandesgericht Dresden eingelegt werden (§ 517 ZPO). Maßgeblich ist der Zeitpunkt des Eingangs beim Berufungsgericht, nicht der Absendetag.</w:t>
      </w:r>
    </w:p>
    <w:p/>
    <w:p>
      <w:pPr>
        <w:pStyle w:val="Heading3"/>
      </w:pPr>
      <w:r>
        <w:rPr>
          <w:rFonts w:ascii="Times New Roman" w:hAnsi="Times New Roman"/>
        </w:rPr>
        <w:t>Berufungsbegründungsfrist</w:t>
      </w:r>
    </w:p>
    <w:p>
      <w:pPr>
        <w:jc w:val="left"/>
      </w:pPr>
      <w:r>
        <w:t xml:space="preserve">Die Berufung ist spätestens innerhalb von </w:t>
      </w:r>
      <w:r>
        <w:rPr>
          <w:b/>
        </w:rPr>
        <w:t>zwei Monaten</w:t>
      </w:r>
      <w:r>
        <w:t xml:space="preserve"> nach Zustellung des Urteils in vollständiger Form zu begründen (§ 520 Abs. 2 ZPO). Auf Antrag kann das Berufungsgericht diese Frist verlängern.</w:t>
      </w:r>
    </w:p>
    <w:p/>
    <w:p>
      <w:pPr>
        <w:pStyle w:val="Heading3"/>
      </w:pPr>
      <w:r>
        <w:rPr>
          <w:rFonts w:ascii="Times New Roman" w:hAnsi="Times New Roman"/>
        </w:rPr>
        <w:t>Anwaltszwang</w:t>
      </w:r>
    </w:p>
    <w:p>
      <w:pPr>
        <w:jc w:val="left"/>
      </w:pPr>
      <w:r>
        <w:t xml:space="preserve">Vor dem Oberlandesgericht Dresden besteht </w:t>
      </w:r>
      <w:r>
        <w:rPr>
          <w:b/>
        </w:rPr>
        <w:t>Anwaltszwang</w:t>
      </w:r>
      <w:r>
        <w:t xml:space="preserve"> (§ 78 Abs. 1 ZPO). Beide Parteien müssen sich durch einen zugelassenen Rechtsanwalt vertreten lassen.</w:t>
      </w:r>
    </w:p>
    <w:p/>
    <w:p>
      <w:pPr>
        <w:pStyle w:val="Heading3"/>
      </w:pPr>
      <w:r>
        <w:rPr>
          <w:rFonts w:ascii="Times New Roman" w:hAnsi="Times New Roman"/>
        </w:rPr>
        <w:t>Beschwer</w:t>
      </w:r>
    </w:p>
    <w:p>
      <w:pPr>
        <w:jc w:val="left"/>
      </w:pPr>
      <w:r>
        <w:t>Die Berufung ist nur zulässig, wenn der Wert des Beschwerdegegenstands EUR 600,00 übersteigt (§ 511 Abs. 2 Nr. 1 ZPO) oder das Gericht die Berufung zugelassen hat (§ 511 Abs. 2 Nr. 2 ZPO).</w:t>
      </w:r>
    </w:p>
    <w:p>
      <w:pPr>
        <w:jc w:val="left"/>
      </w:pPr>
      <w:r>
        <w:t>Für die Klägerin: Beschwer aus Abweisung (EUR 387.200) — übersteigt EUR 600 deutlich.</w:t>
      </w:r>
    </w:p>
    <w:p>
      <w:pPr>
        <w:jc w:val="left"/>
      </w:pPr>
      <w:r>
        <w:t>Für die Beklagte: Beschwer aus Verurteilung (EUR 40.980) — übersteigt EUR 600.</w:t>
      </w:r>
    </w:p>
    <w:p/>
    <w:p>
      <w:pPr>
        <w:pStyle w:val="Heading3"/>
      </w:pPr>
      <w:r>
        <w:rPr>
          <w:rFonts w:ascii="Times New Roman" w:hAnsi="Times New Roman"/>
        </w:rPr>
        <w:t>Formelle Anforderungen</w:t>
      </w:r>
    </w:p>
    <w:p>
      <w:pPr>
        <w:jc w:val="left"/>
      </w:pPr>
      <w:r>
        <w:t>Die Berufungsschrift muss (§ 519 ZPO):</w:t>
      </w:r>
    </w:p>
    <w:p>
      <w:pPr>
        <w:pStyle w:val="ListBullet"/>
      </w:pPr>
      <w:r>
        <w:t>das Urteil bezeichnen, gegen das Berufung eingelegt wird;</w:t>
      </w:r>
    </w:p>
    <w:p>
      <w:pPr>
        <w:pStyle w:val="ListBullet"/>
      </w:pPr>
      <w:r>
        <w:t>erklären, dass gegen dieses Urteil Berufung eingelegt wird.</w:t>
      </w:r>
    </w:p>
    <w:p/>
    <w:p>
      <w:pPr>
        <w:jc w:val="left"/>
      </w:pPr>
      <w:r>
        <w:t>gez. Dr. Tannenberg-Eichmueller</w:t>
      </w:r>
    </w:p>
    <w:p>
      <w:pPr>
        <w:jc w:val="left"/>
      </w:pPr>
      <w:r>
        <w:t>Landgericht Leipzig, 8. Zivilkammer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Leipzig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Leipzig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8 O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