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Unfallaufnahme Polizei — BAB A45 bei Ausfahrt Lüdenscheid-Nord</w:t>
      </w:r>
    </w:p>
    <w:p>
      <w:pPr>
        <w:jc w:val="left"/>
      </w:pPr>
      <w:r>
        <w:rPr>
          <w:b/>
        </w:rPr>
        <w:t>Polizeibehörde:</w:t>
      </w:r>
      <w:r>
        <w:t xml:space="preserve"> Kreispolizeibehörde Märkischer Kreis, VD 2 Verkehrsdienst</w:t>
      </w:r>
    </w:p>
    <w:p>
      <w:pPr>
        <w:jc w:val="left"/>
      </w:pPr>
      <w:r>
        <w:rPr>
          <w:b/>
        </w:rPr>
        <w:t>Aktenzeichen Polizei:</w:t>
      </w:r>
      <w:r>
        <w:t xml:space="preserve"> VD2-2026-00112</w:t>
      </w:r>
    </w:p>
    <w:p>
      <w:pPr>
        <w:jc w:val="left"/>
      </w:pPr>
      <w:r>
        <w:rPr>
          <w:b/>
        </w:rPr>
        <w:t>Unfallaufnahme durch:</w:t>
      </w:r>
      <w:r>
        <w:t xml:space="preserve"> POK Markus Breitenbach, PKin Sandra Völker</w:t>
      </w:r>
    </w:p>
    <w:p>
      <w:pPr>
        <w:jc w:val="left"/>
      </w:pPr>
      <w:r>
        <w:rPr>
          <w:b/>
        </w:rPr>
        <w:t>Aufnahmedatum:</w:t>
      </w:r>
      <w:r>
        <w:t xml:space="preserve"> 12.01.2026</w:t>
      </w:r>
    </w:p>
    <w:p>
      <w:pPr>
        <w:jc w:val="left"/>
      </w:pPr>
      <w:r>
        <w:rPr>
          <w:b/>
        </w:rPr>
        <w:t>Aufnahmezeit:</w:t>
      </w:r>
      <w:r>
        <w:t xml:space="preserve"> 01:42 Uhr bis 04:15 Uhr</w:t>
      </w:r>
    </w:p>
    <w:p/>
    <w:p>
      <w:pPr>
        <w:pStyle w:val="Heading2"/>
      </w:pPr>
      <w:r>
        <w:rPr>
          <w:rFonts w:ascii="Times New Roman" w:hAnsi="Times New Roman"/>
        </w:rPr>
        <w:t>Örtlichkeit</w:t>
      </w:r>
    </w:p>
    <w:p>
      <w:pPr>
        <w:pStyle w:val="ListBullet"/>
      </w:pPr>
      <w:r>
        <w:rPr>
          <w:b/>
        </w:rPr>
        <w:t>Unfallstelle:</w:t>
      </w:r>
      <w:r>
        <w:t xml:space="preserve"> BAB A45 (Sauerlandlinie), Fahrtrichtung Hagen, Streckenkilometer 87,4</w:t>
      </w:r>
    </w:p>
    <w:p>
      <w:pPr>
        <w:pStyle w:val="ListBullet"/>
      </w:pPr>
      <w:r>
        <w:rPr>
          <w:b/>
        </w:rPr>
        <w:t>Nächste Ausfahrt:</w:t>
      </w:r>
      <w:r>
        <w:t xml:space="preserve"> AS Lüdenscheid-Nord (ca. 800 m entfernt)</w:t>
      </w:r>
    </w:p>
    <w:p>
      <w:pPr>
        <w:pStyle w:val="ListBullet"/>
      </w:pPr>
      <w:r>
        <w:rPr>
          <w:b/>
        </w:rPr>
        <w:t>Fahrbahnzustand:</w:t>
      </w:r>
      <w:r>
        <w:t xml:space="preserve"> Schneeregen, geräumte Fahrbahn mit Streusalz, Restglätte (Temperaturen: −1 °C)</w:t>
      </w:r>
    </w:p>
    <w:p>
      <w:pPr>
        <w:pStyle w:val="ListBullet"/>
      </w:pPr>
      <w:r>
        <w:rPr>
          <w:b/>
        </w:rPr>
        <w:t>Sichtweite:</w:t>
      </w:r>
      <w:r>
        <w:t xml:space="preserve"> ca. 120 m (Nacht, Fernlicht zulässig)</w:t>
      </w:r>
    </w:p>
    <w:p>
      <w:pPr>
        <w:pStyle w:val="ListBullet"/>
      </w:pPr>
      <w:r>
        <w:rPr>
          <w:b/>
        </w:rPr>
        <w:t>Geschwindigkeitsbeschränkung:</w:t>
      </w:r>
      <w:r>
        <w:t xml:space="preserve"> 80 km/h (Baustellenzone, beschildert seit November 2025, Schilder bei km 86,0 und km 86,8)</w:t>
      </w:r>
    </w:p>
    <w:p>
      <w:pPr>
        <w:pStyle w:val="ListBullet"/>
      </w:pPr>
      <w:r>
        <w:rPr>
          <w:b/>
        </w:rPr>
        <w:t>Beleuchtung:</w:t>
      </w:r>
      <w:r>
        <w:t xml:space="preserve"> Streckenbeleuchtung in diesem Bereich nicht vorhanden, ortsübliche Dunkelheit</w:t>
      </w:r>
    </w:p>
    <w:p/>
    <w:p>
      <w:pPr>
        <w:pStyle w:val="Heading2"/>
      </w:pPr>
      <w:r>
        <w:rPr>
          <w:rFonts w:ascii="Times New Roman" w:hAnsi="Times New Roman"/>
        </w:rPr>
        <w:t>Beteiligte Fahrzeuge</w:t>
      </w:r>
    </w:p>
    <w:p>
      <w:pPr>
        <w:pStyle w:val="Heading3"/>
      </w:pPr>
      <w:r>
        <w:rPr>
          <w:rFonts w:ascii="Times New Roman" w:hAnsi="Times New Roman"/>
        </w:rPr>
        <w:t>Fahrzeug 1 — VW Passat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MK-TK 2214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VW Passat Variant 2.0 TDI (BJ 2022)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Halterin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Klimatechnik Tannenbruck GmbH, Lüdenscheid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Holger Tannenbruck, 17.03.1973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Fahrerlaubnis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Klasse B, BE (kontrolliert, gültig)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Schadenszone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Front total, Motorraum eingedrückt, Airbags ausgelöst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Fahrbahnposition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Mittelspur (Fahrspur 2 von 3)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Fahrzeug 2 — Sattelzug Spedition Niermann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SG-NI 7830 (Zugmaschine) / SG-NI 7831 (Auflieger)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 TGX 18.400 mit Plane-Auflieger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Halterin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Spedition Niermann GmbH &amp; Co. KG, Siegen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Tomasz Wieczorek, 14.07.1979, polnischer Führerschein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Schadenszone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Heckträger Auflieger, Unterfahrschutz verformt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Fahrbahnposition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Mittelspur (Fahrspur 2 von 3), Restübergang zur Standspur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Unfallhergang (Feststellungen der Polizei)</w:t>
      </w:r>
    </w:p>
    <w:p>
      <w:pPr>
        <w:jc w:val="left"/>
      </w:pPr>
      <w:r>
        <w:t>Gegen 01:30 Uhr befuhr Holger Tannenbruck die A45 in Richtung Hagen auf der Mittelspur. Der vor ihm fahrende Sattelzug (Wieczorek) verlangsamte aus ungeklärtem Grund auf geschätzt 40–50 km/h. Tannenbruck konnte nicht mehr rechtzeitig bremsen und fuhr mit dem Passat auf das Heck des Sattelzugs auf.</w:t>
      </w:r>
    </w:p>
    <w:p>
      <w:pPr>
        <w:jc w:val="left"/>
      </w:pPr>
      <w:r>
        <w:rPr>
          <w:b/>
        </w:rPr>
        <w:t>Gemessene Geschwindigkeit Tannenbruck:</w:t>
      </w:r>
      <w:r>
        <w:t xml:space="preserve"> Videoaufzeichnung der stationären Geschwindigkeitsmessanlage (Geschwindigkeitskontrolle Baustelle, Betreiber: Straßen.NRW) bei km 86,2: </w:t>
      </w:r>
      <w:r>
        <w:rPr>
          <w:b/>
        </w:rPr>
        <w:t>102 km/h</w:t>
      </w:r>
      <w:r>
        <w:t xml:space="preserve"> (nach Toleranzabzug 3 km/h: </w:t>
      </w:r>
      <w:r>
        <w:rPr>
          <w:b/>
        </w:rPr>
        <w:t>99 km/h</w:t>
      </w:r>
      <w:r>
        <w:t>).</w:t>
      </w:r>
    </w:p>
    <w:p>
      <w:pPr>
        <w:jc w:val="left"/>
      </w:pPr>
      <w:r>
        <w:rPr>
          <w:b/>
        </w:rPr>
        <w:t>Zeuge:</w:t>
      </w:r>
      <w:r>
        <w:t xml:space="preserve"> Fahrer eines PKW BMW 5er (WEN-BM 4411), Bernhard Hockstein, 54, stand auf dem rechten Standstreifen ca. 200 m hinter der Unfallstelle wegen Reifenpannen-Wartestellung. Hockstein gab gegenüber der Polizei an, Tannenbruck habe kurz vor dem Auffahren einen Fahrstreifen gewechselt und dabei „ruckartig" überholt.</w:t>
      </w:r>
    </w:p>
    <w:p/>
    <w:p>
      <w:pPr>
        <w:pStyle w:val="Heading2"/>
      </w:pPr>
      <w:r>
        <w:rPr>
          <w:rFonts w:ascii="Times New Roman" w:hAnsi="Times New Roman"/>
        </w:rPr>
        <w:t>Personenschaden</w:t>
      </w:r>
    </w:p>
    <w:p>
      <w:pPr>
        <w:pStyle w:val="Heading3"/>
      </w:pPr>
      <w:r>
        <w:rPr>
          <w:rFonts w:ascii="Times New Roman" w:hAnsi="Times New Roman"/>
        </w:rPr>
        <w:t>Beifahrerin Helga Vornberg (74)</w:t>
      </w:r>
    </w:p>
    <w:p>
      <w:pPr>
        <w:pStyle w:val="ListBullet"/>
      </w:pPr>
      <w:r>
        <w:t>Sitzposition: Beifahrersitz vorne (Airbag ausgelöst)</w:t>
      </w:r>
    </w:p>
    <w:p>
      <w:pPr>
        <w:pStyle w:val="ListBullet"/>
      </w:pPr>
      <w:r>
        <w:t>Verletzungen: Erstbefund durch Notarzt Dr. Manfred Kurzberg (Notarzt-Protokoll 12.01.2026): HWS-Schmerzen, Schwindel, Übelkeit</w:t>
      </w:r>
    </w:p>
    <w:p>
      <w:pPr>
        <w:pStyle w:val="ListBullet"/>
      </w:pPr>
      <w:r>
        <w:t>Rettung: Einsatz RTW und NEF, Transport Marienkrankenhaus Lüdenscheid</w:t>
      </w:r>
    </w:p>
    <w:p>
      <w:pPr>
        <w:pStyle w:val="ListBullet"/>
      </w:pPr>
      <w:r>
        <w:t>Stationäre Aufnahme: Marienkrankenhaus Lüdenscheid 12.01.2026</w:t>
      </w:r>
    </w:p>
    <w:p>
      <w:pPr>
        <w:pStyle w:val="ListBullet"/>
      </w:pPr>
      <w:r>
        <w:t>Spätere Diagnose: HWS-Distorsion Grad II, Querfortsatzfraktur LWK 3 (Diagnosebericht Anlage)</w:t>
      </w:r>
    </w:p>
    <w:p>
      <w:pPr>
        <w:pStyle w:val="Heading3"/>
      </w:pPr>
      <w:r>
        <w:rPr>
          <w:rFonts w:ascii="Times New Roman" w:hAnsi="Times New Roman"/>
        </w:rPr>
        <w:t>Holger Tannenbruck</w:t>
      </w:r>
    </w:p>
    <w:p>
      <w:pPr>
        <w:pStyle w:val="ListBullet"/>
      </w:pPr>
      <w:r>
        <w:t>Verletzungen: leichte Prellungen, HWS-Beschwerden — ambulant Marienkrankenhaus</w:t>
      </w:r>
    </w:p>
    <w:p>
      <w:pPr>
        <w:pStyle w:val="ListBullet"/>
      </w:pPr>
      <w:r>
        <w:t>Blutentnahme durch Rechtsmedizin (Uniklinik Essen, Außenstelle Märkischer Kreis): 12.01.2026, 03:47 Uhr</w:t>
      </w:r>
    </w:p>
    <w:p>
      <w:pPr>
        <w:pStyle w:val="Heading3"/>
      </w:pPr>
      <w:r>
        <w:rPr>
          <w:rFonts w:ascii="Times New Roman" w:hAnsi="Times New Roman"/>
        </w:rPr>
        <w:t>Tomasz Wieczorek (LKW-Fahrer)</w:t>
      </w:r>
    </w:p>
    <w:p>
      <w:pPr>
        <w:pStyle w:val="ListBullet"/>
      </w:pPr>
      <w:r>
        <w:t>Unverletzt</w:t>
      </w:r>
    </w:p>
    <w:p/>
    <w:p>
      <w:pPr>
        <w:pStyle w:val="Heading2"/>
      </w:pPr>
      <w:r>
        <w:rPr>
          <w:rFonts w:ascii="Times New Roman" w:hAnsi="Times New Roman"/>
        </w:rPr>
        <w:t>Atemalkohol-Test</w:t>
      </w:r>
    </w:p>
    <w:p>
      <w:pPr>
        <w:jc w:val="left"/>
      </w:pPr>
      <w:r>
        <w:t xml:space="preserve">Der Atemalkohol-Test wurde durch POK Breitenbach am 12.01.2026 um </w:t>
      </w:r>
      <w:r>
        <w:rPr>
          <w:b/>
        </w:rPr>
        <w:t>02:18 Uhr</w:t>
      </w:r>
      <w:r>
        <w:t xml:space="preserve"> durchgeführt (Dräger Alcotest 9510 DE, Geräte-Nummer A09510-0023819):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Messung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Messung (02:18 Uhr)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1,00 ‰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 Messung (02:20 Uhr)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0,99 ‰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Mittelwert (gerundet)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1,00 ‰</w:t>
            </w:r>
          </w:p>
        </w:tc>
      </w:tr>
    </w:tbl>
    <w:p>
      <w:pPr>
        <w:jc w:val="left"/>
      </w:pPr>
      <w:r>
        <w:t>Tannenbruck verweigerte keine Messung. Er gab an, auf einer Silvesterfeier am Vorabend (11.01.2026) bis ca. 22:30 Uhr Alkohol getrunken zu haben (3–4 Bier, 1 Schnaps nach eigenen Angaben) und danach „schlafen gegangen" zu sein, bevor er gegen 00:45 Uhr aus einem betrieblichen Grund aufgebrochen sei (Notfallruf Heizungsanlage Kunde in Hagen).</w:t>
      </w:r>
    </w:p>
    <w:p/>
    <w:p>
      <w:pPr>
        <w:pStyle w:val="Heading2"/>
      </w:pPr>
      <w:r>
        <w:rPr>
          <w:rFonts w:ascii="Times New Roman" w:hAnsi="Times New Roman"/>
        </w:rPr>
        <w:t>Maßnahmen der Polizei</w:t>
      </w:r>
    </w:p>
    <w:p>
      <w:pPr>
        <w:pStyle w:val="ListBullet"/>
      </w:pPr>
      <w:r>
        <w:t>Sicherstellung des Führerscheins von Tannenbruck vor Ort (02:45 Uhr)</w:t>
      </w:r>
    </w:p>
    <w:p>
      <w:pPr>
        <w:pStyle w:val="ListBullet"/>
      </w:pPr>
      <w:r>
        <w:t>Antrag auf vorläufige Fahrerlaubnis-Entziehung (§ 111a StPO) gestellt bei AG Hagen — Bereitschaftsrichter</w:t>
      </w:r>
    </w:p>
    <w:p>
      <w:pPr>
        <w:pStyle w:val="ListBullet"/>
      </w:pPr>
      <w:r>
        <w:t>Anfertigung Unfallskizze (Anlage — Aktenstück 09)</w:t>
      </w:r>
    </w:p>
    <w:p>
      <w:pPr>
        <w:pStyle w:val="ListBullet"/>
      </w:pPr>
      <w:r>
        <w:t>Spurensicherung (Bremsspuren, Endlage der Fahrzeuge)</w:t>
      </w:r>
    </w:p>
    <w:p>
      <w:pPr>
        <w:pStyle w:val="ListBullet"/>
      </w:pPr>
      <w:r>
        <w:t>Fotodokumentation (37 Lichtbilder — Polizeiakte)</w:t>
      </w:r>
    </w:p>
    <w:p>
      <w:pPr>
        <w:pStyle w:val="ListBullet"/>
      </w:pPr>
      <w:r>
        <w:t>Veranlassung Blutentnahme Tannenbruck (Anordnung Dr. Sander, Bereitschaftsstaatsanwalt)</w:t>
      </w:r>
    </w:p>
    <w:p>
      <w:pPr>
        <w:pStyle w:val="ListBullet"/>
      </w:pPr>
      <w:r>
        <w:t>Strafanzeige wegen § 315c Abs. 1 Nr. 1a StGB (Trunkenheit) und § 315c Abs. 1 Nr. 2b StGB (Folgeabstand)</w:t>
      </w:r>
    </w:p>
    <w:p/>
    <w:p>
      <w:pPr>
        <w:pStyle w:val="Heading2"/>
      </w:pPr>
      <w:r>
        <w:rPr>
          <w:rFonts w:ascii="Times New Roman" w:hAnsi="Times New Roman"/>
        </w:rPr>
        <w:t>Bremsspuren und Unfallendlage</w:t>
      </w:r>
    </w:p>
    <w:p>
      <w:pPr>
        <w:pStyle w:val="ListBullet"/>
      </w:pPr>
      <w:r>
        <w:t>Passat: Bremsspuren ab ca. 47 m vor der Kollisionsstelle (Schmierspur, kein ABS-Eingriff erkennbar); Endlage quer zur Fahrtrichtung auf Mittelspur/linker Spur</w:t>
      </w:r>
    </w:p>
    <w:p>
      <w:pPr>
        <w:pStyle w:val="ListBullet"/>
      </w:pPr>
      <w:r>
        <w:t>Sattelzug: Keine Bremsspuren Zugmaschine festgestellt; Auflieger-Heck leicht nach rechts versetzt; Endlage Mittel- und rechte Spur</w:t>
      </w:r>
    </w:p>
    <w:p>
      <w:pPr>
        <w:pStyle w:val="ListBullet"/>
      </w:pPr>
      <w:r>
        <w:t>Kollisionsstelle: Markierung mit weißer Kreide bei km 87,4 ± 20 m</w:t>
      </w:r>
    </w:p>
    <w:p/>
    <w:p>
      <w:pPr>
        <w:pStyle w:val="Heading2"/>
      </w:pPr>
      <w:r>
        <w:rPr>
          <w:rFonts w:ascii="Times New Roman" w:hAnsi="Times New Roman"/>
        </w:rPr>
        <w:t>Rechtliche Bewertung der Polizei</w:t>
      </w:r>
    </w:p>
    <w:p>
      <w:pPr>
        <w:jc w:val="left"/>
      </w:pPr>
      <w:r>
        <w:t>Die aufnehmenden Beamten verzeichneten folgende Vorwürfe im Vordruck (vorläufige Einschätzung, nicht abschließend):</w:t>
      </w:r>
    </w:p>
    <w:p>
      <w:pPr>
        <w:pStyle w:val="ListNumber"/>
      </w:pPr>
      <w:r>
        <w:t>§ 315c Abs. 1 Nr. 1a StGB — Gefährdung des Straßenverkehrs durch Trunkenheit (BAK voraussichtlich &gt; 0,3 ‰ mit unsicherem Fahrverhalten dokumentiert)</w:t>
      </w:r>
    </w:p>
    <w:p>
      <w:pPr>
        <w:pStyle w:val="ListNumber"/>
      </w:pPr>
      <w:r>
        <w:t>§ 41 StVO i.V.m. Zeichen 274 — Überschreitung der Richtgeschwindigkeit in der Baustellenzone (80 km/h) um 22 km/h nach Toleranzabzug</w:t>
      </w:r>
    </w:p>
    <w:p>
      <w:pPr>
        <w:pStyle w:val="ListNumber"/>
      </w:pPr>
      <w:r>
        <w:t>§ 4 Abs. 1 StVO — Unzureichender Sicherheitsabstand (Auffahrunfall)</w:t>
      </w:r>
    </w:p>
    <w:p>
      <w:pPr>
        <w:jc w:val="left"/>
      </w:pPr>
      <w:r>
        <w:rPr>
          <w:b/>
        </w:rPr>
        <w:t>Anmerkung RA Hoffmann (handschriftlich in Akte):</w:t>
      </w:r>
      <w:r>
        <w:t xml:space="preserve"> Ob § 315c StGB oder nur § 316 StGB greift, hängt von der konkreten Gefährdungsfeststellung ab. Wieczorek-Bremsmanöver klären — mögliche Mitverursachung LKW!</w:t>
      </w:r>
    </w:p>
    <w:p/>
    <w:p>
      <w:pPr>
        <w:jc w:val="left"/>
      </w:pPr>
      <w:r>
        <w:rPr>
          <w:i/>
        </w:rPr>
        <w:t>Polizeiliche Unfallaufnahme erhalten am 19.01.2026 — Kanzlei Hoffmann Verkehrsrecht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Polizeibehörde: Kreispolizeibehörde Märkischer Kreis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Polizeibehörde: Kreispolizeibehörde Märkischer Kreis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VD 2 Verkehrsdienst · Aktenzeichen Polizei: VD2-2026-00112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