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– IFG-Antrag: Herausgabe Berechnungsgrundlagen Schallsoftware</w:t>
      </w:r>
    </w:p>
    <w:p>
      <w:pPr>
        <w:jc w:val="left"/>
      </w:pPr>
      <w:r>
        <w:rPr>
          <w:b/>
        </w:rPr>
        <w:t>Von:</w:t>
      </w:r>
      <w:r>
        <w:t xml:space="preserve"> RA Dr. Korbinian Maaßmann</w:t>
      </w:r>
    </w:p>
    <w:p>
      <w:pPr>
        <w:jc w:val="left"/>
      </w:pPr>
      <w:r>
        <w:rPr>
          <w:b/>
        </w:rPr>
        <w:t>An:</w:t>
      </w:r>
      <w:r>
        <w:t xml:space="preserve"> Landesamt für Umwelt Brandenburg (LfU), Datenschutz- und Informationsfreiheitsbeauftragter</w:t>
      </w:r>
    </w:p>
    <w:p>
      <w:pPr>
        <w:jc w:val="left"/>
      </w:pPr>
      <w:r>
        <w:rPr>
          <w:b/>
        </w:rPr>
        <w:t>Datum:</w:t>
      </w:r>
      <w:r>
        <w:t xml:space="preserve"> 25.03.2026</w:t>
      </w:r>
    </w:p>
    <w:p>
      <w:pPr>
        <w:jc w:val="left"/>
      </w:pPr>
      <w:r>
        <w:rPr>
          <w:b/>
        </w:rPr>
        <w:t>Betr.:</w:t>
      </w:r>
      <w:r>
        <w:t xml:space="preserve"> Antrag auf Informationszugang gem. § 4 IFG Brandenburg, Genehmigungsverfahren 40.2-LfU-7204-22/26</w:t>
      </w:r>
    </w:p>
    <w:p/>
    <w:p>
      <w:pPr>
        <w:pStyle w:val="Heading2"/>
      </w:pPr>
      <w:r>
        <w:rPr>
          <w:rFonts w:ascii="Times New Roman" w:hAnsi="Times New Roman"/>
        </w:rPr>
        <w:t>Antrag</w:t>
      </w:r>
    </w:p>
    <w:p>
      <w:pPr>
        <w:jc w:val="left"/>
      </w:pPr>
      <w:r>
        <w:t>Ich beantrage namens der Bürgerinitiative „Lebenswerte Uckermark e.V." gem. § 4 Abs. 1 des Akteneinsichts- und Informationszugangsgesetzes (AIG Brandenburg) Zugang zu folgenden Informationen:</w:t>
      </w:r>
    </w:p>
    <w:p>
      <w:pPr>
        <w:pStyle w:val="ListNumber"/>
      </w:pPr>
      <w:r>
        <w:t>Alle Eingabedateien der Schallberechnungssoftware (WindPRO, CadnaA oder vergleichbar), die der Schallimmissionsprognose AC-2023-0741-Rev.3 zugrunde liegen,</w:t>
      </w:r>
    </w:p>
    <w:p>
      <w:pPr>
        <w:pStyle w:val="ListNumber"/>
      </w:pPr>
      <w:r>
        <w:t>Berechnungsprotokoll-Dateien (Log-Files) der Schallsoftware für alle Berechnungsläufe,</w:t>
      </w:r>
    </w:p>
    <w:p>
      <w:pPr>
        <w:pStyle w:val="ListNumber"/>
      </w:pPr>
      <w:r>
        <w:t>Kalibrierungsnachweise der verwendeten Mikrofone und Messgeräte (sofern Messungen durchgeführt wurden),</w:t>
      </w:r>
    </w:p>
    <w:p>
      <w:pPr>
        <w:pStyle w:val="ListNumber"/>
      </w:pPr>
      <w:r>
        <w:t>Korrespondenz des LfU mit dem Gutachterbüro AkustikConsult GmbH im Zeitraum 01.01.2023 bis 14.03.2026.</w:t>
      </w:r>
    </w:p>
    <w:p>
      <w:pPr>
        <w:jc w:val="left"/>
      </w:pPr>
      <w:r>
        <w:t>Die Verweigerung der Akteneinsicht in diese Unterlagen bei der Einsicht am 24.03.2026 wurde mit dem Verweis auf Betriebs- und Geschäftsgeheimnisse der Vorhabenträgerin (§ 8 Abs. 1 Nr. 3 AIG BB) begründet. Dem widerspreche ich: Die Berechnungsgrundlagen einer Schallimmissionsprognose, die im Rahmen eines öffentlichen Genehmigungsverfahrens mit UVP vorgelegt wird, unterliegen dem Informationszugangsanspruch, weil sie keine Betriebs- oder Geschäftsgeheimnisse enthalten (vgl. OVG Berlin-Brandenburg, Urt. v. 07.11.2019, OVG 12 B 3.18 zu Berechnungsgrundlagen im Planfeststellungsverfahren).</w:t>
      </w:r>
    </w:p>
    <w:p>
      <w:pPr>
        <w:jc w:val="left"/>
      </w:pPr>
      <w:r>
        <w:t xml:space="preserve">Ich bitte um Bescheidung bis </w:t>
      </w:r>
      <w:r>
        <w:rPr>
          <w:b/>
        </w:rPr>
        <w:t>15.04.2026</w:t>
      </w:r>
      <w:r>
        <w:t>.</w:t>
      </w:r>
    </w:p>
    <w:p>
      <w:pPr>
        <w:jc w:val="left"/>
      </w:pPr>
      <w:r>
        <w:t>Mit freundlichen Grüßen,</w:t>
      </w:r>
    </w:p>
    <w:p>
      <w:pPr>
        <w:jc w:val="left"/>
      </w:pPr>
      <w:r>
        <w:t>Dr. Korbinian Maaßmann</w:t>
      </w:r>
    </w:p>
    <w:p/>
    <w:p>
      <w:pPr>
        <w:jc w:val="left"/>
      </w:pPr>
      <w:r>
        <w:rPr>
          <w:i/>
        </w:rPr>
        <w:t>Erstellt: 25.03.2026 | Akte: WUE-2026/047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An: Landesamt für Umwelt Brandenburg (LfU)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An: Landesamt für Umwelt Brandenburg (LfU)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Datenschutz- und Informationsfreiheitsbeauftragter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