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Wohnungsgrundbuch - anonymisierter Auszug</w:t>
      </w:r>
    </w:p>
    <w:p>
      <w:pPr>
        <w:jc w:val="left"/>
      </w:pPr>
      <w:r>
        <w:rPr>
          <w:b/>
        </w:rPr>
        <w:t>Grundbuch von Hamburg-Eppendorf, Blatt 48291</w:t>
      </w:r>
    </w:p>
    <w:p>
      <w:pPr>
        <w:jc w:val="left"/>
      </w:pPr>
      <w:r>
        <w:t>Amtsgericht Hamburg - Grundbuchamt</w:t>
      </w:r>
    </w:p>
    <w:p>
      <w:pPr>
        <w:jc w:val="left"/>
      </w:pPr>
      <w:r>
        <w:t>Abdruck vom 19.05.2026</w:t>
      </w:r>
    </w:p>
    <w:p>
      <w:pPr>
        <w:pStyle w:val="Heading2"/>
      </w:pPr>
      <w:r>
        <w:rPr>
          <w:rFonts w:ascii="Times New Roman" w:hAnsi="Times New Roman"/>
        </w:rPr>
        <w:t>Bestandsverzeichnis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Lfd. Nr.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Miteigentumsanteil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39,20/1.000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Grundstück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Gemarkung Eppendorf, Flurstück 1842/7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Größe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612 qm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Gebäude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Mehrfamilienhaus mit Vorderhaus und Seitenflügel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Sondereigentum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Wohnung Nr. 9 im Haus Eppendorfer Mühlenbogen 16, 3. Obergeschoss links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Wohnfläche laut Teilungserklärung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95,30 qm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Abteilung I - Eigentümer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Lfd. Nr.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Eigentümer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Erbengemeinschaft nach Jonas R. Albrecht, bestehend aus zwei Miterben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Abteilung II - Lasten und Beschränkungen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Lfd. Nr.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Eintragung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Die Zwangsverwaltung ist angeordnet. Amtsgericht Hamburg, 71 L 44/25. Eingetragen am 18.11.2025.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Die Zwangsversteigerung ist angeordnet. Amtsgericht Hamburg, 71 K 18/26. Eingetragen am 12.02.2026.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Sanierungsvermerk nach aktenkundigem Erhaltungsgebiet "Eppendorf-Ost"; Einzelprüfung erforderlich.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Abteilung III - Grundpfandrechte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Lfd. Nr.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Recht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Grundschuld über 520.000,00 EUR für Nordelbe Kreditbank AG, Hamburg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Zwangssicherungshypothek über 38.400,00 EUR für Wohnungseigentümergemeinschaft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Prüfnotiz</w:t>
      </w:r>
    </w:p>
    <w:p>
      <w:pPr>
        <w:pStyle w:val="ListBullet"/>
      </w:pPr>
      <w:r>
        <w:t>Bestehenbleibende Rechte sind im Versteigerungstermin und anhand der Versteigerungsbedingungen zu klären.</w:t>
      </w:r>
    </w:p>
    <w:p>
      <w:pPr>
        <w:pStyle w:val="ListBullet"/>
      </w:pPr>
      <w:r>
        <w:t>Abteilung-II-Rechte können wirtschaftlich entscheidend sein.</w:t>
      </w:r>
    </w:p>
    <w:p>
      <w:pPr>
        <w:pStyle w:val="ListBullet"/>
      </w:pPr>
      <w:r>
        <w:t>Sanierungsvermerk ist nur  soll aber die Prüfung öffentlich-rechtlicher Bindungen trainieren.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Hamburg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Hamburg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