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Titel-Pruefung — AG Hamburg-Altona 188 C 4711/25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Prüfungsdatum:</w:t>
      </w:r>
      <w:r>
        <w:t xml:space="preserve"> 05.01.2026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/>
    <w:p>
      <w:pPr>
        <w:pStyle w:val="Heading2"/>
      </w:pPr>
      <w:r>
        <w:rPr>
          <w:rFonts w:ascii="Times New Roman" w:hAnsi="Times New Roman"/>
        </w:rPr>
        <w:t>Vollstreckungstitel</w:t>
      </w:r>
    </w:p>
    <w:p>
      <w:pPr>
        <w:jc w:val="left"/>
      </w:pPr>
      <w:r>
        <w:rPr>
          <w:b/>
        </w:rPr>
        <w:t>Gericht:</w:t>
      </w:r>
      <w:r>
        <w:t xml:space="preserve"> Amtsgericht Hamburg-Altona</w:t>
      </w:r>
    </w:p>
    <w:p>
      <w:pPr>
        <w:jc w:val="left"/>
      </w:pPr>
      <w:r>
        <w:rPr>
          <w:b/>
        </w:rPr>
        <w:t>Aktenzeichen:</w:t>
      </w:r>
      <w:r>
        <w:t xml:space="preserve"> 188 C 4711/25</w:t>
      </w:r>
    </w:p>
    <w:p>
      <w:pPr>
        <w:jc w:val="left"/>
      </w:pPr>
      <w:r>
        <w:rPr>
          <w:b/>
        </w:rPr>
        <w:t>Urteilsdatum:</w:t>
      </w:r>
      <w:r>
        <w:t xml:space="preserve"> 12.11.2025</w:t>
      </w:r>
    </w:p>
    <w:p>
      <w:pPr>
        <w:jc w:val="left"/>
      </w:pPr>
      <w:r>
        <w:rPr>
          <w:b/>
        </w:rPr>
        <w:t>Rechtskraft:</w:t>
      </w:r>
      <w:r>
        <w:t xml:space="preserve"> 15.03.2026 (Berufung LG Hamburg 308 S 14/26 zurückgewiesen)</w:t>
      </w:r>
    </w:p>
    <w:p/>
    <w:p>
      <w:pPr>
        <w:pStyle w:val="Heading2"/>
      </w:pPr>
      <w:r>
        <w:rPr>
          <w:rFonts w:ascii="Times New Roman" w:hAnsi="Times New Roman"/>
        </w:rPr>
        <w:t>Prüfungsschema § 704 ff. ZPO</w:t>
      </w:r>
    </w:p>
    <w:p>
      <w:pPr>
        <w:pStyle w:val="Heading3"/>
      </w:pPr>
      <w:r>
        <w:rPr>
          <w:rFonts w:ascii="Times New Roman" w:hAnsi="Times New Roman"/>
        </w:rPr>
        <w:t>1. Titelart</w:t>
      </w:r>
    </w:p>
    <w:p>
      <w:pPr>
        <w:jc w:val="left"/>
      </w:pPr>
      <w:r>
        <w:t>Endurteil des AG Hamburg-Altona auf Raeumung und Zahlung. Vollstreckungsfaehiger Inhalt gemäß § 704 Abs. 1 ZPO: Ja.</w:t>
      </w:r>
    </w:p>
    <w:p>
      <w:pPr>
        <w:jc w:val="left"/>
      </w:pPr>
      <w:r>
        <w:rPr>
          <w:b/>
        </w:rPr>
        <w:t>Tenor:</w:t>
      </w:r>
    </w:p>
    <w:p>
      <w:pPr>
        <w:ind w:left="567"/>
      </w:pPr>
      <w:r>
        <w:rPr>
          <w:i/>
        </w:rPr>
        <w:t>„Die Beklagten werden als Gesamtschuldner verurteilt, die Wohnung im 1. Obergeschoss links des Hauses Eppendorfer Weg 188, 20251 Hamburg-Eimsbuettel bestehend aus vier Zimmern, Küche, Bad, Diele und Keller-Abstellraum zu räumen und an die Klaeagerin herauszugeben sowie an die Klaeagerin 14.880,00 EUR nebst Zinsen in Höhe von 5 Prozentpunkten über dem jeweiligen Basiszinssatz seit Rechtskraft zu zahlen."</w:t>
      </w:r>
    </w:p>
    <w:p>
      <w:pPr>
        <w:pStyle w:val="Heading3"/>
      </w:pPr>
      <w:r>
        <w:rPr>
          <w:rFonts w:ascii="Times New Roman" w:hAnsi="Times New Roman"/>
        </w:rPr>
        <w:t>2. 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 im Titel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Pruefung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Grewenig Immobilien Verwaltung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identisch mit Mandantin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Schuldner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Heinrich Pohlmann-Tannenberg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korrekte Person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Schuldner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Carmen Pohlmann-Tannenberg geb. Sieverding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korrekte Person ✓</w:t>
            </w:r>
          </w:p>
        </w:tc>
      </w:tr>
    </w:tbl>
    <w:p>
      <w:pPr>
        <w:jc w:val="left"/>
      </w:pPr>
      <w:r>
        <w:t>Gesamtschuldnerschaft ausgesprochen (§ 421 BGB). Vollstreckung gegen jeden Schuldner in voller Höhe möglich.</w:t>
      </w:r>
    </w:p>
    <w:p>
      <w:pPr>
        <w:pStyle w:val="Heading3"/>
      </w:pPr>
      <w:r>
        <w:rPr>
          <w:rFonts w:ascii="Times New Roman" w:hAnsi="Times New Roman"/>
        </w:rPr>
        <w:t>3. Vollstreckungsklausel § 724 ZPO</w:t>
      </w:r>
    </w:p>
    <w:p>
      <w:pPr>
        <w:jc w:val="left"/>
      </w:pPr>
      <w:r>
        <w:t>Einfache Klausel (§ 724 ZPO) ausreichend; keine qualifizierte Klausel erforderlich (kein Bedingungseintritt, keine Rechtsnachfolge). Klauselerteilung durch Urkundsbeamtin des AG Hamburg-Altona am 18.11.2025. Wortlaut geprüft — in Ordnung.</w:t>
      </w:r>
    </w:p>
    <w:p>
      <w:pPr>
        <w:pStyle w:val="Heading3"/>
      </w:pPr>
      <w:r>
        <w:rPr>
          <w:rFonts w:ascii="Times New Roman" w:hAnsi="Times New Roman"/>
        </w:rPr>
        <w:t>4. Zustellung § 750 ZPO</w:t>
      </w:r>
    </w:p>
    <w:p>
      <w:pPr>
        <w:jc w:val="left"/>
      </w:pPr>
      <w:r>
        <w:t>Vor Vollstreckungsbeginn muss das Urteil dem Schuldner zugestellt sein. Zustellung bewirkt am 22.11.2025 gemäß Zustellungsurkunde. Wartefrist § 750 Abs. 1 ZPO (soweit einschlägig bei Geldtiteln): Frist beginnt mit Zustellungstag. Pruefung OK.</w:t>
      </w:r>
    </w:p>
    <w:p>
      <w:pPr>
        <w:pStyle w:val="Heading3"/>
      </w:pPr>
      <w:r>
        <w:rPr>
          <w:rFonts w:ascii="Times New Roman" w:hAnsi="Times New Roman"/>
        </w:rPr>
        <w:t>5. Vorläufige Vollstreckbarkeit</w:t>
      </w:r>
    </w:p>
    <w:p>
      <w:pPr>
        <w:jc w:val="left"/>
      </w:pPr>
      <w:r>
        <w:t>Urteil war vorläufig vollstreckbar gegen Sicherheitsleistung 110 % (§ 711 ZPO). Berufung wurde durch LG Hamburg-Altona 308 S 14/26 am 15.03.2026 zurückgewiesen. Seit Rechtskraft unbedingte Vollstreckbarkeit; keine Sicherheitsleistung mehr erforderlich.</w:t>
      </w:r>
    </w:p>
    <w:p>
      <w:pPr>
        <w:pStyle w:val="Heading3"/>
      </w:pPr>
      <w:r>
        <w:rPr>
          <w:rFonts w:ascii="Times New Roman" w:hAnsi="Times New Roman"/>
        </w:rPr>
        <w:t>6. Vollstreckungsgegenstände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Vollstreckungsgegenstand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Vollstreckungsorgan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Raeumung und Herausgabe Wohnung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885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Gerichtsvollzieher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Geldforderung 14.880 EUR + Zinsen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803 ff.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GV / Vollstreckungsgericht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788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automatisch mit Haupttitel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Ergebnis Titel-Pruefung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Titelart vollstreckbar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Klausel vorhanden § 724 ZPO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erteilt 18.11.2025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§ 750 ZPO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bewirkt 22.11.2025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Rechtskraft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seit 15.03.2026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 identifizierbar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beide Eheleute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Gesamtschuldnerschaft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Vollstreckungshindernis erkennbar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keines zum jetzigen Zeitpunkt</w:t>
            </w:r>
          </w:p>
        </w:tc>
      </w:tr>
    </w:tbl>
    <w:p>
      <w:pPr>
        <w:jc w:val="left"/>
      </w:pPr>
      <w:r>
        <w:rPr>
          <w:b/>
        </w:rPr>
        <w:t>Vollstreckung kann begonnen werden.</w:t>
      </w:r>
      <w:r>
        <w:t xml:space="preserve"> Räumungsauftrag und PfUEB-Antrag können gleichzeitig eingeleitet werden.</w:t>
      </w:r>
    </w:p>
    <w:p/>
    <w:p>
      <w:pPr>
        <w:pStyle w:val="Heading2"/>
      </w:pPr>
      <w:r>
        <w:rPr>
          <w:rFonts w:ascii="Times New Roman" w:hAnsi="Times New Roman"/>
        </w:rPr>
        <w:t>Offene Fragen / Risiken</w:t>
      </w:r>
    </w:p>
    <w:p>
      <w:pPr>
        <w:pStyle w:val="ListBullet"/>
      </w:pPr>
      <w:r>
        <w:t>Schuldnerschutzantrag § 765a ZPO wegen Erkrankung Tochter Hilde angekündigt — kein aktueller Beschluss liegt vor.</w:t>
      </w:r>
    </w:p>
    <w:p>
      <w:pPr>
        <w:pStyle w:val="ListBullet"/>
      </w:pPr>
      <w:r>
        <w:t>Insolvenzantrag Heinrich denkbar — bei Insolvenzeröffnung Raeumung nicht durch § 112 InsO gesperrt (Mietvertragsbeendigung erfolgte vor Insolvenz durch Kündigung).</w:t>
      </w:r>
    </w:p>
    <w:p>
      <w:pPr>
        <w:pStyle w:val="ListBullet"/>
      </w:pPr>
      <w:r>
        <w:t>P-Konto Carmen bei Sparda Hamburg zu prüfen; erhöht Freigrenzen nach § 850k ZPO.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Hamburg-Altona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Hamburg-Altona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188 C 4711/25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