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Korrigierter Klageauftrag</w:t>
      </w:r>
    </w:p>
    <w:p>
      <w:pPr>
        <w:pStyle w:val="Heading2"/>
      </w:pPr>
      <w:r>
        <w:rPr>
          <w:rFonts w:ascii="Times New Roman" w:hAnsi="Times New Roman"/>
        </w:rPr>
        <w:t>Nicht zu beantragen</w:t>
      </w:r>
    </w:p>
    <w:p>
      <w:pPr>
        <w:jc w:val="left"/>
      </w:pPr>
      <w:r>
        <w:t>```text</w:t>
      </w:r>
    </w:p>
    <w:p>
      <w:pPr>
        <w:jc w:val="left"/>
      </w:pPr>
      <w:r>
        <w:t>Der Beklagte wird verurteilt, an die Klägerin 698,00 EUR nebst Zinsen zu zahlen.</w:t>
      </w:r>
    </w:p>
    <w:p>
      <w:pPr>
        <w:jc w:val="left"/>
      </w:pPr>
      <w:r>
        <w:t>```</w:t>
      </w:r>
    </w:p>
    <w:p>
      <w:pPr>
        <w:jc w:val="left"/>
      </w:pPr>
      <w:r>
        <w:t>Dieser Antrag ist in der Akte falsch, weil die Hauptforderung vor Klageeinreichung erfüllt wurde.</w:t>
      </w:r>
    </w:p>
    <w:p>
      <w:pPr>
        <w:pStyle w:val="Heading2"/>
      </w:pPr>
      <w:r>
        <w:rPr>
          <w:rFonts w:ascii="Times New Roman" w:hAnsi="Times New Roman"/>
        </w:rPr>
        <w:t>Nur nach Freigabe denkbarer Antrag</w:t>
      </w:r>
    </w:p>
    <w:p>
      <w:pPr>
        <w:jc w:val="left"/>
      </w:pPr>
      <w:r>
        <w:t>```text</w:t>
      </w:r>
    </w:p>
    <w:p>
      <w:pPr>
        <w:jc w:val="left"/>
      </w:pPr>
      <w:r>
        <w:t>Der Beklagte wird verurteilt, an die Klägerin 99,84 EUR nebst Zinsen hieraus seit Rechtshängigkeit zu zahlen.</w:t>
      </w:r>
    </w:p>
    <w:p>
      <w:pPr>
        <w:jc w:val="left"/>
      </w:pPr>
      <w:r>
        <w:t>```</w:t>
      </w:r>
    </w:p>
    <w:p>
      <w:pPr>
        <w:jc w:val="left"/>
      </w:pPr>
      <w:r>
        <w:t>Dieser Antrag ist nur ein Arbeitsentwurf. Vor Freigabe müssen Mahnkosten, Verzugszinsen und Inkassokosten einzeln bestätigt werden. Wenn einzelne Nebenforderungen nicht tragen, ist der Betrag zu reduzieren.</w:t>
      </w:r>
    </w:p>
    <w:p>
      <w:pPr>
        <w:pStyle w:val="Heading2"/>
      </w:pPr>
      <w:r>
        <w:rPr>
          <w:rFonts w:ascii="Times New Roman" w:hAnsi="Times New Roman"/>
        </w:rPr>
        <w:t>Sachverhaltspflicht</w:t>
      </w:r>
    </w:p>
    <w:p>
      <w:pPr>
        <w:jc w:val="left"/>
      </w:pPr>
      <w:r>
        <w:t>Eine korrekte Klage müsste offenlegen:</w:t>
      </w:r>
    </w:p>
    <w:p>
      <w:pPr>
        <w:pStyle w:val="ListNumber"/>
      </w:pPr>
      <w:r>
        <w:t>Rechnung und ursprüngliche Hauptforderung.</w:t>
      </w:r>
    </w:p>
    <w:p>
      <w:pPr>
        <w:pStyle w:val="ListNumber"/>
      </w:pPr>
      <w:r>
        <w:t>Mahnverlauf.</w:t>
      </w:r>
    </w:p>
    <w:p>
      <w:pPr>
        <w:pStyle w:val="ListNumber"/>
      </w:pPr>
      <w:r>
        <w:t>Abtretung.</w:t>
      </w:r>
    </w:p>
    <w:p>
      <w:pPr>
        <w:pStyle w:val="ListNumber"/>
      </w:pPr>
      <w:r>
        <w:t>Zahlung der Hauptforderung am 26.06.2025.</w:t>
      </w:r>
    </w:p>
    <w:p>
      <w:pPr>
        <w:pStyle w:val="ListNumber"/>
      </w:pPr>
      <w:r>
        <w:t>Warum trotz Zahlung noch Nebenforderungen verlangt werden.</w:t>
      </w:r>
    </w:p>
    <w:p>
      <w:pPr>
        <w:pStyle w:val="ListNumber"/>
      </w:pPr>
      <w:r>
        <w:t>Warum diese Nebenforderungen dem Grunde und der Höhe nach erforderlich und ersatzfähig sein sollen.</w:t>
      </w:r>
    </w:p>
    <w:p>
      <w:pPr>
        <w:pStyle w:val="Heading2"/>
      </w:pPr>
      <w:r>
        <w:rPr>
          <w:rFonts w:ascii="Times New Roman" w:hAnsi="Times New Roman"/>
        </w:rPr>
        <w:t>Bessere taktische Option</w:t>
      </w:r>
    </w:p>
    <w:p>
      <w:pPr>
        <w:jc w:val="left"/>
      </w:pPr>
      <w:r>
        <w:t>Wegen des geringen Betrags und der bestehenden Einwendungen sollte der Skill vorrangig einen Vergleichs- oder Erledigungsvermerk anbieten:</w:t>
      </w:r>
    </w:p>
    <w:p>
      <w:pPr>
        <w:jc w:val="left"/>
      </w:pPr>
      <w:r>
        <w:t>```text</w:t>
      </w:r>
    </w:p>
    <w:p>
      <w:pPr>
        <w:jc w:val="left"/>
      </w:pPr>
      <w:r>
        <w:t>Ohne Anerkennung einer Rechtspflicht bietet die Klägerin an, die Angelegenheit gegen Zahlung von ... EUR bis zum ... als erledigt zu betrachten.</w:t>
      </w:r>
    </w:p>
    <w:p>
      <w:pPr>
        <w:jc w:val="left"/>
      </w:pPr>
      <w:r>
        <w:t>```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