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Abschrift eines handschriftlichen Notizzettels aus dem Tresorraum</w:t>
      </w:r>
    </w:p>
    <w:p>
      <w:pPr>
        <w:jc w:val="left"/>
      </w:pPr>
      <w:r>
        <w:t>Regierungspräsidium Kassel, Apothekenaufsicht, zum Vorgang APO-BTM 26/771. Der nachfolgend wiedergegebene Zettel wurde bei der Kontrolle am 10. Juli 2026 zwischen den Seiten des Betäubungsmittel-Journals der Adler-Apotheke am Friedrichsplatz gefunden. Es handelt sich um einen karierten Zettel im Format DIN A6, beidseitig beschrieben, ohne Unterschrift. Die Handschrift wurde von Frau Brüggemann bei der Kontrolle als die von Frau Selma Rüß bezeichnet; Frau Rüß selbst hat sich dazu noch nicht geäußert. Der Zettel wurde fotografiert und im Original dem versiegelten Umschlag zur Bestandszählung beigefügt. Die Abschrift folgt der Vorlage Zeile für Zeile; unleserliche Stellen sind mit dem Vermerk „unleserlich" gekennzeichnet.</w:t>
      </w:r>
    </w:p>
    <w:p>
      <w:pPr>
        <w:jc w:val="left"/>
      </w:pPr>
      <w:r>
        <w:t>Vorderseite:</w:t>
      </w:r>
    </w:p>
    <w:p>
      <w:pPr>
        <w:jc w:val="left"/>
      </w:pPr>
      <w:r>
        <w:t>„8.7. abends gezählt: 305 stimmt mit Journal.</w:t>
      </w:r>
    </w:p>
    <w:p>
      <w:pPr>
        <w:jc w:val="left"/>
      </w:pPr>
      <w:r>
        <w:t>9.7. JR-118 kommt vor Ladenschluss wg. Festival, Rezept 7 Tage??</w:t>
      </w:r>
    </w:p>
    <w:p>
      <w:pPr>
        <w:jc w:val="left"/>
      </w:pPr>
      <w:r>
        <w:t>Praxis anrufen wg. 10 Tage — Dr. M. im Hausbesuch, Rückruf abwarten.</w:t>
      </w:r>
    </w:p>
    <w:p>
      <w:pPr>
        <w:jc w:val="left"/>
      </w:pPr>
      <w:r>
        <w:t>17:44 Rückruf P. Kern (unleserlich) bleibt bei 7???</w:t>
      </w:r>
    </w:p>
    <w:p>
      <w:pPr>
        <w:jc w:val="left"/>
      </w:pPr>
      <w:r>
        <w:t>70 St. schon abgepackt und quittiert, N. war schon im Feierabend.</w:t>
      </w:r>
    </w:p>
    <w:p>
      <w:pPr>
        <w:jc w:val="left"/>
      </w:pPr>
      <w:r>
        <w:t>Journal gebucht 70. Rezept ändern nicht vergessen!!"</w:t>
      </w:r>
    </w:p>
    <w:p>
      <w:pPr>
        <w:jc w:val="left"/>
      </w:pPr>
      <w:r>
        <w:t>Rückseite:</w:t>
      </w:r>
    </w:p>
    <w:p>
      <w:pPr>
        <w:jc w:val="left"/>
      </w:pPr>
      <w:r>
        <w:t>„10.7. früh nochmal zählen BEVOR Großhandel kommt.</w:t>
      </w:r>
    </w:p>
    <w:p>
      <w:pPr>
        <w:jc w:val="left"/>
      </w:pPr>
      <w:r>
        <w:t>Zählung mit B.: 215.</w:t>
      </w:r>
    </w:p>
    <w:p>
      <w:pPr>
        <w:jc w:val="left"/>
      </w:pPr>
      <w:r>
        <w:t>Soll laut Journal 235 — nochmal zählen, Blister im Rückstellfach?</w:t>
      </w:r>
    </w:p>
    <w:p>
      <w:pPr>
        <w:jc w:val="left"/>
      </w:pPr>
      <w:r>
        <w:t>Nix im Rückstellfach. B. sagt Chefin holen.</w:t>
      </w:r>
    </w:p>
    <w:p>
      <w:pPr>
        <w:jc w:val="left"/>
      </w:pPr>
      <w:r>
        <w:t>NICHT den Umschlag vom 9.7. wegwerfen (unleserlich)."</w:t>
      </w:r>
    </w:p>
    <w:p>
      <w:pPr>
        <w:jc w:val="left"/>
      </w:pPr>
      <w:r>
        <w:t>Die Abschrift wurde am 13. Juli 2026 durch die Unterzeichnende gefertigt und mit dem Foto des Originals abgeglichen. Ergänzend wird festgehalten, dass das Betäubungsmittel-Journal für den 9. Juli eine einzige Abgabebuchung über 70 Tabletten um 17:48 Uhr ausweist und dass der auf dem Zettel erwähnte Umschlag vom 9. Juli bislang nicht aufgefunden wurde.</w:t>
      </w:r>
    </w:p>
    <w:p>
      <w:pPr>
        <w:jc w:val="left"/>
      </w:pPr>
      <w:r>
        <w:t>Dr. Miriam Eßwein, Pharmaziedirektorin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