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AOK Berlin — Ankündigung der Vollstreckung</w:t>
      </w:r>
    </w:p>
    <w:p>
      <w:pPr>
        <w:jc w:val="left"/>
      </w:pPr>
      <w:r>
        <w:t>AOK Berlin — Die Gesundheitskasse, Geschäftsbereich Beitragseinzug und Forderungsmanagement, Wilhelmstraße 1, 10963 Berlin. Schreiben vom 28.04.2026. Betriebsnummer 91 44 28 07, Beitragskonto Edelholz Manufaktur Berlin GmbH, Köpenicker Straße 187, 10997 Berlin. Zeichen: BE-FM 2026/118 447.</w:t>
      </w:r>
    </w:p>
    <w:p>
      <w:pPr>
        <w:jc w:val="left"/>
      </w:pPr>
      <w:r>
        <w:t>An die Geschäftsführung der Edelholz Manufaktur Berlin GmbH.</w:t>
      </w:r>
    </w:p>
    <w:p>
      <w:pPr>
        <w:pStyle w:val="Heading2"/>
      </w:pPr>
      <w:r>
        <w:rPr>
          <w:rFonts w:ascii="Times New Roman" w:hAnsi="Times New Roman"/>
        </w:rPr>
        <w:t>1 Forderungsaufstellung</w:t>
      </w:r>
    </w:p>
    <w:p>
      <w:pPr>
        <w:jc w:val="left"/>
      </w:pPr>
      <w:r>
        <w:t>Sehr geehrte Damen und Herren,</w:t>
      </w:r>
    </w:p>
    <w:p>
      <w:pPr>
        <w:jc w:val="left"/>
      </w:pPr>
      <w:r>
        <w:t>trotz unserer Zahlungserinnerung vom 08.04.2026 sind auf Ihrem Beitragskonto folgende Gesamtsozialversicherungsbeiträge offen:</w:t>
      </w:r>
    </w:p>
    <w:p>
      <w:pPr>
        <w:jc w:val="left"/>
      </w:pPr>
      <w:r>
        <w:t>Beitragsmonat März 2026: 9.880,00 EUR, fällig am 27.03.2026. Beitragsmonat April 2026: 9.880,00 EUR, fällig am 28.04.2026. Säumniszuschläge nach Paragraf 24 SGB IV bis einschließlich 28.04.2026: 296,40 EUR. Mahnkosten: 5,00 EUR. Gesamtforderung: 20.061,40 EUR.</w:t>
      </w:r>
    </w:p>
    <w:p>
      <w:pPr>
        <w:jc w:val="left"/>
      </w:pPr>
      <w:r>
        <w:t>Die Beiträge betreffen die bei uns versicherten sechs Beschäftigten Ihres Betriebes. Ein Antrag auf Stundung oder Ratenzahlung liegt uns für diese Zeiträume nicht vor. Die von Ihrer Steuerberatung Falkenrieth &amp; Partner am 17.04.2026 telefonisch angekündigte Zahlung ist nicht eingegangen.</w:t>
      </w:r>
    </w:p>
    <w:p>
      <w:pPr>
        <w:pStyle w:val="Heading2"/>
      </w:pPr>
      <w:r>
        <w:rPr>
          <w:rFonts w:ascii="Times New Roman" w:hAnsi="Times New Roman"/>
        </w:rPr>
        <w:t>2 Ankündigung der Vollstreckung</w:t>
      </w:r>
    </w:p>
    <w:p>
      <w:pPr>
        <w:jc w:val="left"/>
      </w:pPr>
      <w:r>
        <w:t>Wir kündigen an, dass wir die Vollstreckung wegen der vorstehenden Gesamtforderung einleiten werden, wenn der Betrag nicht bis zum 19.05.2026 vollständig auf dem unten genannten Konto gutgeschrieben ist. Als Vollstreckungsmaßnahme kommt insbesondere die Pfändung Ihrer Geschäftskonten in Betracht. Die Vollstreckung ist ab dem 20.05.2026 ohne weitere Ankündigung möglich.</w:t>
      </w:r>
    </w:p>
    <w:p>
      <w:pPr>
        <w:jc w:val="left"/>
      </w:pPr>
      <w:r>
        <w:t>Wir weisen darauf hin, dass rückständige Arbeitnehmeranteile am Gesamtsozialversicherungsbeitrag auch strafrechtliche Folgen für die gesetzlichen Vertreter der Gesellschaft haben können. Zudem sind wir bei fortdauerndem Rückstand verpflichtet zu prüfen, ob ein Antrag auf Eröffnung des Insolvenzverfahrens zu stellen ist.</w:t>
      </w:r>
    </w:p>
    <w:p>
      <w:pPr>
        <w:pStyle w:val="Heading2"/>
      </w:pPr>
      <w:r>
        <w:rPr>
          <w:rFonts w:ascii="Times New Roman" w:hAnsi="Times New Roman"/>
        </w:rPr>
        <w:t>3 Zahlungsverbindung und Kontakt</w:t>
      </w:r>
    </w:p>
    <w:p>
      <w:pPr>
        <w:jc w:val="left"/>
      </w:pPr>
      <w:r>
        <w:t>Zahlungen erbitten wir unter Angabe der Betriebsnummer 91 44 28 07 auf das bekannte Beitragskonto. Für Fragen zur Forderung sowie für einen begründeten Ratenzahlungsantrag mit aktueller Liquiditätsübersicht steht Ihnen Frau Sengül, Telefon 030 253 11-4482, bis zum 15.05.2026 zur Verfügung.</w:t>
      </w:r>
    </w:p>
    <w:p>
      <w:pPr>
        <w:jc w:val="left"/>
      </w:pPr>
      <w:r>
        <w:t>Mit freundlichen Grüßen</w:t>
      </w:r>
    </w:p>
    <w:p>
      <w:pPr>
        <w:jc w:val="left"/>
      </w:pPr>
      <w:r>
        <w:t>AOK Berlin, Beitragseinzug und Forderungsmanagement. Dieses Schreiben wurde maschinell erstellt und ist ohne Unterschrift gültig.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