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Kurzbericht der Zentralen Notaufnahme</w:t>
      </w:r>
    </w:p>
    <w:p>
      <w:pPr>
        <w:jc w:val="left"/>
      </w:pPr>
      <w:r>
        <w:t>Klinikum Nürnberg, Standort Nord, Zentrale Notaufnahme</w:t>
      </w:r>
    </w:p>
    <w:p>
      <w:pPr>
        <w:jc w:val="left"/>
      </w:pPr>
      <w:r>
        <w:t>Patientin: Herta Dornfeld, Ludwig-Feuerbach-Straße 16, 90489 Nürnberg</w:t>
      </w:r>
    </w:p>
    <w:p>
      <w:pPr>
        <w:jc w:val="left"/>
      </w:pPr>
      <w:r>
        <w:t>Aufnahmenummer: ZNA-2026-31448 — Aufnahme am 09.07.2026, 03:05 Uhr</w:t>
      </w:r>
    </w:p>
    <w:p>
      <w:pPr>
        <w:pStyle w:val="Heading2"/>
      </w:pPr>
      <w:r>
        <w:rPr>
          <w:rFonts w:ascii="Times New Roman" w:hAnsi="Times New Roman"/>
        </w:rPr>
        <w:t>1 Zuweisung</w:t>
      </w:r>
    </w:p>
    <w:p>
      <w:pPr>
        <w:jc w:val="left"/>
      </w:pPr>
      <w:r>
        <w:t>Übernahme durch den Rettungsdienst nach häuslichem Sturz im Flur der eigenen Wohnung. Nach dem Übergabeprotokoll wurde die Patientin gegen 02:20 Uhr von der Tochter am Boden liegend aufgefunden; Übernahme durch den Rettungsdienst um 02:31 Uhr. Kein Bewusstseinsverlust erinnerlich, die Angaben der Patientin hierzu sind allerdings unsicher. Die Tochter berichtet, ein Bettsensor mit Alarmfunktion habe in der Nacht keine Meldung an ihr Mobiltelefon gesendet.</w:t>
      </w:r>
    </w:p>
    <w:p>
      <w:pPr>
        <w:pStyle w:val="Heading2"/>
      </w:pPr>
      <w:r>
        <w:rPr>
          <w:rFonts w:ascii="Times New Roman" w:hAnsi="Times New Roman"/>
        </w:rPr>
        <w:t>2 Befund</w:t>
      </w:r>
    </w:p>
    <w:p>
      <w:pPr>
        <w:jc w:val="left"/>
      </w:pPr>
      <w:r>
        <w:t>Wache, zu Person, Ort und Zeit orientierte Patientin. Druckschmerz und beginnendes Hämatom über der linken Hüfte, oberflächliche Schürfung am rechten Unterarm. Keine Kopfplatzwunde. Beckenübersicht und Hüfte links in zwei Ebenen: kein Anhalt für eine frische Fraktur. Kreislauf stabil, im Aufnahme-EKG kein akuter Handlungsbedarf.</w:t>
      </w:r>
    </w:p>
    <w:p>
      <w:pPr>
        <w:pStyle w:val="Heading2"/>
      </w:pPr>
      <w:r>
        <w:rPr>
          <w:rFonts w:ascii="Times New Roman" w:hAnsi="Times New Roman"/>
        </w:rPr>
        <w:t>3 Verlauf und Entlassung</w:t>
      </w:r>
    </w:p>
    <w:p>
      <w:pPr>
        <w:jc w:val="left"/>
      </w:pPr>
      <w:r>
        <w:t>Überwachung bis in den Vormittag, Analgesie bei Bedarf, Mobilisation mit Rollator auf Stationsflur ohne neue Beschwerden. Entlassung am 09.07.2026 um 11:20 Uhr in Begleitung der Tochter Meike Dornfeld in die häusliche Umgebung, dort ambulanter Pflegedienst vorhanden.</w:t>
      </w:r>
    </w:p>
    <w:p>
      <w:pPr>
        <w:pStyle w:val="Heading2"/>
      </w:pPr>
      <w:r>
        <w:rPr>
          <w:rFonts w:ascii="Times New Roman" w:hAnsi="Times New Roman"/>
        </w:rPr>
        <w:t>4 Empfehlung</w:t>
      </w:r>
    </w:p>
    <w:p>
      <w:pPr>
        <w:jc w:val="left"/>
      </w:pPr>
      <w:r>
        <w:t>Hausärztliche Verlaufskontrolle innerhalb von drei Tagen, Wiedervorstellung bei zunehmenden Schmerzen, Gangunsicherheit oder neu auftretender Verwirrtheit. Sturzursache aus hiesiger Sicht nicht abschließend geklärt; eine Abklärung der nächtlichen Versorgungssituation wurde der Tochter nahegelegt.</w:t>
      </w:r>
    </w:p>
    <w:p>
      <w:pPr>
        <w:jc w:val="left"/>
      </w:pPr>
      <w:r>
        <w:t>Dr. med. F. Häusler, Ärztin in der Zentralen Notaufnahme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