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Groß, Lünen. Aufgenommen von Rechtsanwältin Hanne Groß am 13.07.2026, 11:20 Uhr. Gespräch mit Herrn Behrend, Deutsche Rentenversicherung Bund, Clearingstelle, Servicenummer mit Durchwahl -4419. Betrifft Antrag V0027, Bäckerei Kleinschmidt OHG und Nora Kleinschmidt, Anhörungsfrist 22.07.2026.</w:t>
      </w:r>
    </w:p>
    <w:p>
      <w:pPr>
        <w:jc w:val="left"/>
      </w:pPr>
      <w:r>
        <w:t>1 Gesprächsinhalt</w:t>
      </w:r>
    </w:p>
    <w:p>
      <w:pPr>
        <w:jc w:val="left"/>
      </w:pPr>
      <w:r>
        <w:t>Herr Behrend bestätigt den Eingang der Vollmachten für beide Beteiligte. Auf die Bitte um Fristverlängerung für die Anlage C0033 und die angeforderten Unterlagen erklärt er, eine Verlängerung um zwei Wochen bis zum 05.08.2026 werde notiert; eine schriftliche Bestätigung gehe in den nächsten Tagen raus. Eine weitere Verlängerung sei nach seiner Aussage nur mit besonderer Begründung möglich.</w:t>
      </w:r>
    </w:p>
    <w:p>
      <w:pPr>
        <w:jc w:val="left"/>
      </w:pPr>
      <w:r>
        <w:t>Zu den Unterlagen weist Herr Behrend darauf hin, dass die Clearingstelle die Arbeitszeitaufzeichnungen für den gesamten Zeitraum seit dem 01.01.2022 erwartet, nicht nur für 2026. Sollten für die Jahre 2022 bis 2024 keine Aufzeichnungen existieren, sei das ausdrücklich so zu erklären. Die Dienstpläne aus dem Cloudordner könnten als Ausdruck oder Dateiexport eingereicht werden; wichtig sei die Angabe, wer die Pläne erstellt hat. Ferner fragt er nach, ob Frau Kleinschmidt im Prüfzeitraum eine eigene Betriebsstätte außerhalb der Bäckerei unterhalten hat und ob für den Fremdkunden Hofladen schriftliche Verträge bestehen.</w:t>
      </w:r>
    </w:p>
    <w:p>
      <w:pPr>
        <w:jc w:val="left"/>
      </w:pPr>
      <w:r>
        <w:t>2 Sonstiges</w:t>
      </w:r>
    </w:p>
    <w:p>
      <w:pPr>
        <w:jc w:val="left"/>
      </w:pPr>
      <w:r>
        <w:t>Auf die Frage nach dem Verfahrensstand teilt Herr Behrend mit, dass der Vorgang nach Eingang der Unterlagen der Sachbearbeitung zugeteilt wird; mit einer Entscheidung sei nicht vor Oktober zu rechnen. Von der parallelen Lohnsteueraußenprüfung habe die Clearingstelle keine Kenntnis; eine Übermittlung von dort liege nicht vor.</w:t>
      </w:r>
    </w:p>
    <w:p>
      <w:pPr>
        <w:jc w:val="left"/>
      </w:pPr>
      <w:r>
        <w:t>3 Veranlassung</w:t>
      </w:r>
    </w:p>
    <w:p>
      <w:pPr>
        <w:jc w:val="left"/>
      </w:pPr>
      <w:r>
        <w:t>Frau Kleinschmidt um Sicherung der Cloud-Dienstpläne bitten, unverändert und mit Dateidatum. Frau Hemmerich über die neue Frist 05.08.2026 informieren. Wiedervorlage 20.07.2026.</w:t>
      </w:r>
    </w:p>
    <w:p>
      <w:pPr>
        <w:jc w:val="left"/>
      </w:pPr>
      <w:r>
        <w:t>Groß</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