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Lilienfeld Fachverlag GmbH – Herstellung</w:t>
      </w:r>
    </w:p>
    <w:p>
      <w:pPr>
        <w:jc w:val="left"/>
      </w:pPr>
      <w:r>
        <w:t>Vermerk vom 28.04.2026, 14:35 Uhr. Verfasserin: Katrin Ebner, Herstellungsleitung. Gesprächspartnerin: Heike Noack, Schichtleitung Wareneingang, Nordbuch Logistik GmbH. Anlass: E-Mail der Remittenda Handelsgesellschaft mbH vom 27.04.2026 zu 64 Exemplaren der ISBN 978-3-947821-63-4.</w:t>
      </w:r>
    </w:p>
    <w:p>
      <w:pPr>
        <w:pStyle w:val="Heading2"/>
      </w:pPr>
      <w:r>
        <w:rPr>
          <w:rFonts w:ascii="Times New Roman" w:hAnsi="Times New Roman"/>
        </w:rPr>
        <w:t>1 Angaben von Frau Noack</w:t>
      </w:r>
    </w:p>
    <w:p>
      <w:pPr>
        <w:jc w:val="left"/>
      </w:pPr>
      <w:r>
        <w:t>Frau Noack bestätigte, dass die 64 Exemplare der Kategorie B am 20.04.2026 mit Lieferschein LS-260420-774 an Remittenda ausgeliefert wurden. Der Abruf sei am 17.04.2026 nachmittags telefonisch "vom Vertrieb des Verlags" gekommen; entgegengenommen habe den Anruf ein Auszubildender, der die Umbuchung unter der Sammelkennung temp_azubi erfasst habe. Eine Vorgangsnummer oder ein Name des Anrufers sei im Journal nicht hinterlegt. Der Auszubildende meine, der Anrufer habe "Kern oder Kerner" geheißen und gesagt, die Bücher sollten "als B-Ware raus, das ist mit dem Verlag geklärt".</w:t>
      </w:r>
    </w:p>
    <w:p>
      <w:pPr>
        <w:jc w:val="left"/>
      </w:pPr>
      <w:r>
        <w:t>Auf meine Frage, wer den Zusatz "B-Ware aus Transportschaden" auf den Lieferschein gesetzt hat, sagte Frau Noack, das sei die Standardformulierung ihres Systems für Bestände aus Reklamationsvorgängen; eine gesonderte Anweisung des Verlags dazu gebe es nicht. Ein Mängelexemplar-Stempel sei bei Nordbuch nicht angebracht worden.</w:t>
      </w:r>
    </w:p>
    <w:p>
      <w:pPr>
        <w:pStyle w:val="Heading2"/>
      </w:pPr>
      <w:r>
        <w:rPr>
          <w:rFonts w:ascii="Times New Roman" w:hAnsi="Times New Roman"/>
        </w:rPr>
        <w:t>2 Abweichung zur internen Auskunft</w:t>
      </w:r>
    </w:p>
    <w:p>
      <w:pPr>
        <w:jc w:val="left"/>
      </w:pPr>
      <w:r>
        <w:t>Herr Kern hat mir gegenüber am 27.04.2026 erklärt, er habe im April "mit Nordbuch gar nicht telefoniert" und keinen Abruf veranlasst. Frau Voigt hat auf Nachfrage heute mitgeteilt, sie habe Mitte April lediglich eine Bestandsliste bei Nordbuch angefordert, keinen Versand. Die Telefonnotiz des Auszubildenden will Frau Noack heraussuchen; sie liege "irgendwo im Schichtordner". Zusage: Übermittlung als Scan bis 30.04.2026.</w:t>
      </w:r>
    </w:p>
    <w:p>
      <w:pPr>
        <w:pStyle w:val="Heading2"/>
      </w:pPr>
      <w:r>
        <w:rPr>
          <w:rFonts w:ascii="Times New Roman" w:hAnsi="Times New Roman"/>
        </w:rPr>
        <w:t>3 Offenes</w:t>
      </w:r>
    </w:p>
    <w:p>
      <w:pPr>
        <w:jc w:val="left"/>
      </w:pPr>
      <w:r>
        <w:t>Frau Noack kündigte eine Bestandskontrolle des Lagerplatzes C-17-2 mit förmlicher Differenzmeldung zum Monatsende an. Wiedervorlage nach Eingang von Telefonnotiz und Differenzmeldung.</w:t>
      </w:r>
    </w:p>
    <w:p>
      <w:pPr>
        <w:jc w:val="left"/>
      </w:pPr>
      <w:r>
        <w:t>Ebner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Lilienfeld Fachverlag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Lilienfeld Fachverlag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