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Perlwerk Systems GmbH</w:t>
        <w:br/>
        <w:t>Technische Projektleitung Marlene Klipp</w:t>
      </w:r>
    </w:p>
    <w:p>
      <w:r>
        <w:t>Projekt Lagerportal Hafenfaden</w:t>
      </w:r>
    </w:p>
    <w:p>
      <w:r>
        <w:t>Hamburg, 5. Oktober 2026</w:t>
      </w:r>
    </w:p>
    <w:p>
      <w:pPr>
        <w:pStyle w:val="Title"/>
      </w:pPr>
      <w:r>
        <w:t>Leistungsübersicht Schnittstelle 1b</w:t>
      </w:r>
    </w:p>
    <w:p>
      <w:pPr>
        <w:pStyle w:val="Heading2"/>
      </w:pPr>
      <w:r>
        <w:t>1. Eingehende Daten</w:t>
      </w:r>
    </w:p>
    <w:p>
      <w:r>
        <w:t>Die Warenwirtschaft sendet Artikelnummer, Lagerplatz, Menge und Zeitstempel als CSV. Der Import erfolgt alle fünfzehn Minuten. Die Datei muss UTF-8-kodiert sein. Artikelnummern mit führenden Nullen werden als Text verarbeitet. Eine erste Beispieldatei mit 250 Artikeln wurde am 29. September erfolgreich gelesen. Der Versuch enthielt noch keine Chargen- oder Seriennummern.</w:t>
      </w:r>
    </w:p>
    <w:p>
      <w:pPr>
        <w:pStyle w:val="Heading2"/>
      </w:pPr>
      <w:r>
        <w:t>2. Ausgehende Daten</w:t>
      </w:r>
    </w:p>
    <w:p>
      <w:r>
        <w:t>Das Portal liefert bestätigte Wareneingänge und Umbuchungen zurück. Bei fehlerhaften Zeilen wird ein Fehlerbericht erzeugt; korrekte Zeilen derselben Datei sollen weiterverarbeitet werden. Eine Rückmeldung aus dem Altsystem über die endgültige Verbuchung ist derzeit nicht enthalten. Doppelte Übermittlung derselben Datei muss anhand einer eindeutigen Importkennung erkannt werden. Die Bildung dieser Kennung ist zwischen den Projektteams noch abzustimmen.</w:t>
      </w:r>
    </w:p>
    <w:p>
      <w:pPr>
        <w:pStyle w:val="Heading2"/>
      </w:pPr>
      <w:r>
        <w:t>3. Nicht enthaltener Umfang</w:t>
      </w:r>
    </w:p>
    <w:p>
      <w:r>
        <w:t>Eine unmittelbare Anbindung des zweiten Standorts, automatisierte Zollmeldungen und die Steuerung von Fördertechnik sind nicht Gegenstand dieser Übersicht. Für das Altsystem werden nur die oben genannten Felder unterstützt. Die im Verkaufsgespräch erwähnte Lagerwertberechnung wird weiterhin in der Warenwirtschaft ausgeführt. Das Portal zeigt Stückzahlen, keine verbindlichen bilanziellen Werte.</w:t>
      </w:r>
    </w:p>
    <w:p>
      <w:pPr>
        <w:pStyle w:val="Heading2"/>
      </w:pPr>
      <w:r>
        <w:t>4. Probebetrieb</w:t>
      </w:r>
    </w:p>
    <w:p>
      <w:r>
        <w:t>Vorgesehen sind zehn zusammenhängende Arbeitstage mit einem begrenzten Artikelbestand. Hafenfaden benennt zwei Ansprechpartner und protokolliert Abweichungen mit Importkennung und Uhrzeit. Perlwerk stellt eine erreichbare technische Ansprechperson. Bei abgebrochenen Importen bleiben Originaldateien erhalten. Es darf keine bereinigte Datei über dieselbe Importkennung erneut gebucht werden, ohne den vorherigen Stand abzugleichen.</w:t>
      </w:r>
    </w:p>
    <w:p>
      <w:r>
        <w:t>Freigabestand: technischer Entwurf. Marlene Klipp, Projektleitung. Ein kaufmännischer Nachtrag oder eine Zustimmung zu Vertragslaufzeit und Haftung ist mit diesem Dokument nicht verbunden.</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H-26-073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Perlwerk Systems GmbH | H-26-073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Leistungsübersicht Schnittstelle 1b</dc:title>
  <dc:subject/>
  <dc:creator>Klotzkette</dc:creator>
  <cp:keywords/>
  <dc:description>generated by python-docx</dc:description>
  <cp:lastModifiedBy>Klotzkette</cp:lastModifiedBy>
  <cp:revision>1</cp:revision>
  <dcterms:created xsi:type="dcterms:W3CDTF">2026-10-09T00:00:00Z</dcterms:created>
  <dcterms:modified xsi:type="dcterms:W3CDTF">2026-10-09T00:00:00Z</dcterms:modified>
  <cp:category/>
</cp:coreProperties>
</file>