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Hafenfaden Handelslogistik GmbH</w:t>
        <w:br/>
        <w:t>Einkauf und Geschäftsführung</w:t>
        <w:br/>
        <w:t>Nur interne Ablage</w:t>
      </w:r>
    </w:p>
    <w:p>
      <w:r>
        <w:t>Kunigunde Heller und Rechtsberater</w:t>
      </w:r>
    </w:p>
    <w:p>
      <w:r>
        <w:t>Hamburg, 7. Oktober 2026</w:t>
      </w:r>
    </w:p>
    <w:p>
      <w:pPr>
        <w:pStyle w:val="Title"/>
      </w:pPr>
      <w:r>
        <w:t>Verhandlungsnotiz Lagerportal</w:t>
      </w:r>
    </w:p>
    <w:p>
      <w:r>
        <w:t>Die operative Einführung ist erwünscht, aber die zusätzliche Mindestlaufzeit ist nicht intern freigegeben. Einkauf und Lagerleitung gingen bisher von zwölf Monaten aus. Der zweite Standort ist noch nicht beschlossen. Das Budget enthält 24000 Euro laufende Jahreskosten und 14800 Euro Einrichtung, jeweils netto. Für weitere Standorte besteht kein reserviertes Budget.</w:t>
      </w:r>
    </w:p>
    <w:p>
      <w:r>
        <w:t>Der Einkauf würde eine höhere Haftungsgrenze als eine Jahresvergütung bevorzugen. Die Geschäftsführung hat eine interne Verhandlungsobergrenze für die Einrichtung von 16000 Euro netto genannt. Diese Zahl soll nicht nach außen gegeben werden. Eine Zusage, dass wir sämtliche Fehler des Altsystems selbst tragen, ist ebenfalls nicht freigegeben. Der bisherige Dienstleister liefert erst am 15. Oktober die vollständige Feldbeschreibung.</w:t>
      </w:r>
    </w:p>
    <w:p>
      <w:r>
        <w:t>Die von Herrn Auer angesprochene Preisliste liegt nicht vor. Wir haben weder zusätzliche Benutzer angelegt noch eine Zustimmung zu automatisch wechselnden Preisen erteilt. Die Lagerleitung hat eine Liste der Rollen, nicht der Zugangsdaten, beigefügt. Das Passwortblatt gehört nicht in den Vertragsordner und wurde nicht übergeben.</w:t>
      </w:r>
    </w:p>
    <w:p>
      <w:r>
        <w:t>Bitte bei einer Reinfassung auf einen einheitlichen Anlagenstand achten. Im Vertrieb wurde noch die Anlage vom September gezeigt. Wir möchten nicht versehentlich eine neue technische Ausnahme akzeptieren, nur weil die Datei als final bezeichnet wird. Nach der juristischen Bearbeitung entscheidet Frau Heller über die einzelnen offenen Punkte. Notiert von Sieglinde Fuchs, Einkauf. Noch keine externe Versendung.</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H-26-073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Hafenfaden Handelslogistik GmbH | H-26-073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Verhandlungsnotiz Lagerportal</dc:title>
  <dc:subject/>
  <dc:creator>Klotzkette</dc:creator>
  <cp:keywords/>
  <dc:description>generated by python-docx</dc:description>
  <cp:lastModifiedBy>Klotzkette</cp:lastModifiedBy>
  <cp:revision>1</cp:revision>
  <dcterms:created xsi:type="dcterms:W3CDTF">2026-10-09T00:00:00Z</dcterms:created>
  <dcterms:modified xsi:type="dcterms:W3CDTF">2026-10-09T00:00:00Z</dcterms:modified>
  <cp:category/>
</cp:coreProperties>
</file>