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Lichtbogen Messebau GmbH</w:t>
        <w:br/>
        <w:t>Kranoldstraße 18, 12051 Berlin</w:t>
        <w:br/>
        <w:t>Geschäftsführer Anselm Bernried</w:t>
        <w:br/>
        <w:t>Auftragsbüro: auftrag@lichtbogen-messe.example</w:t>
      </w:r>
    </w:p>
    <w:p>
      <w:r>
        <w:t>Zinnober Veranstaltungen GmbH</w:t>
        <w:br/>
        <w:t>z. Hd. Gundula Falkenried</w:t>
        <w:br/>
        <w:t>Büro Berlin, Feurigstraße 36, 10827 Berlin</w:t>
      </w:r>
    </w:p>
    <w:p>
      <w:r>
        <w:t>Berlin, 12. März 2026</w:t>
      </w:r>
    </w:p>
    <w:p>
      <w:pPr>
        <w:pStyle w:val="Title"/>
      </w:pPr>
      <w:r>
        <w:t>Auftragsbestätigung Forum Stadttechnik</w:t>
      </w:r>
    </w:p>
    <w:p>
      <w:r>
        <w:t>Sehr geehrte Frau Falkenried, wir bestätigen Ihren Auftrag vom 10. März für den Messestand H4-17 beim Forum Stadttechnik. Die Veranstaltungsfläche beträgt 48 Quadratmeter. Der Aufbau erfolgt am 11. und 12. April; die gemeinsame Durchsicht ist für den 12. April um 16 Uhr vorgesehen. Der Stand muss am 13. April um 8 Uhr benutzbar sein. Abbau und Rücktransport sind am 15. April ab 19 Uhr vereinbart.</w:t>
      </w:r>
    </w:p>
    <w:p>
      <w:pPr>
        <w:pStyle w:val="Heading2"/>
      </w:pPr>
      <w:r>
        <w:t>1. Leistungsumfang</w:t>
      </w:r>
    </w:p>
    <w:p>
      <w:r>
        <w:t>Wir liefern das wiederverwendbare Wandsystem, zwei abschließbare Theken, eine Lagerkabine, zwölf Grafikflächen nach Ihrer Druckfreigabe sowie sechs LED-Spots einschließlich Verteilung. Die Elektroanschlüsse der Halle werden durch den Hallendienst gestellt und von Ihnen separat bezahlt. Verbrauchsmaterial und übliche Montagewerkzeuge sind in unserem Preis enthalten. Über Ihre Grafikfreigabe hinausgehende Motivänderungen bedürfen eines gesonderten Auftrags.</w:t>
      </w:r>
    </w:p>
    <w:p>
      <w:pPr>
        <w:pStyle w:val="Heading2"/>
      </w:pPr>
      <w:r>
        <w:t>2. Vergütung</w:t>
      </w:r>
    </w:p>
    <w:p>
      <w:r>
        <w:t>Die Vergütung beträgt 11000 Euro netto. Hinzu kommen 2090 Euro Umsatzsteuer, insgesamt 13090 Euro. Zusätzliche Leistungen werden vor Ausführung durch Frau Falkenried oder Ihren ausdrücklich benannten Vertreter per E-Mail beauftragt. Für die später besprochenen zwei weiteren Leuchten einschließlich zusätzlicher Traverse bieten wir 1000 Euro netto an; diese Position ist noch nicht Bestandteil der vorstehenden Summe. Eine bloße Abstimmung des Montageteams über die Stellfläche gilt nicht als Preisfreigabe.</w:t>
      </w:r>
    </w:p>
    <w:p>
      <w:pPr>
        <w:pStyle w:val="Heading2"/>
      </w:pPr>
      <w:r>
        <w:t>3. Durchsicht und Zahlung</w:t>
      </w:r>
    </w:p>
    <w:p>
      <w:r>
        <w:t>Bei der gemeinsamen Durchsicht werden erkennbare Restarbeiten in einem Protokoll festgehalten. Ihre Ansprechpartnerin ist Frau Falkenried, unser Ansprechpartner vor Ort Korbinian Leutner. Die Rechnung ist vierzehn Tage nach Zugang und erfolgter Abnahme zahlbar. Bitte teilen Sie Einwendungen gegen eine Rechnung unter Nennung der jeweiligen Position mit. Eine Abtretung unserer Forderung ist derzeit nicht vereinbart. Zahlungen sollen nur auf die in der Originalrechnung ausgewiesene, telefonisch verifizierte Geschäftsverbindung erfolgen.</w:t>
      </w:r>
    </w:p>
    <w:p>
      <w:pPr>
        <w:pStyle w:val="Heading2"/>
      </w:pPr>
      <w:r>
        <w:t>4. Zugang und Lagerung</w:t>
      </w:r>
    </w:p>
    <w:p>
      <w:r>
        <w:t>Sie beschaffen rechtzeitig die Zufahrtsgenehmigung und bestätigen die Belastbarkeit der vorgesehenen Wandfläche. Unsere wiederverwendbaren Bauteile bleiben unser Eigentum. Für zurückgelassene Gegenstände Ihres Teams benötigen wir vor dem Abbau eine schriftliche Weisung; wir entsorgen keine Exponate eigenmächtig. Die Halle steht nach Ihrer Mitteilung ab 11. April um 7 Uhr zur Verfügung.</w:t>
      </w:r>
    </w:p>
    <w:p>
      <w:r>
        <w:t>Bitte bestätigen Sie diese Auftragsfassung. Für Lichtbogen: Anselm Bernried. Für Zinnober: Gundula Falkenried, bestätigt am 13. März 2026 per E-Mail. Anlage: Ausstattungsplan H4-17, Stand 10. März. Der Plan befindet sich im Projektordner der Auftraggeberin; dieser Vertragskopie liegt er nicht bei.</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B-26-184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Lichtbogen Messebau GmbH | B-26-184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Auftragsbestätigung Forum Stadttechnik</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