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Lichtbogen Messebau GmbH</w:t>
        <w:br/>
        <w:t>Projekt H4-17</w:t>
        <w:br/>
        <w:t>Montageleitung Korbinian Leutner</w:t>
      </w:r>
    </w:p>
    <w:p>
      <w:r>
        <w:t>Projektablage Forum Stadttechnik</w:t>
      </w:r>
    </w:p>
    <w:p>
      <w:r>
        <w:t>Berlin, 12. April 2026, 16:35 Uhr</w:t>
      </w:r>
    </w:p>
    <w:p>
      <w:pPr>
        <w:pStyle w:val="Title"/>
      </w:pPr>
      <w:r>
        <w:t>Standdurchsicht und Restarbeiten</w:t>
      </w:r>
    </w:p>
    <w:p>
      <w:r>
        <w:t>Anwesend waren Korbinian Leutner und Selma Riedinger für Lichtbogen sowie Gundula Falkenried für Zinnober. Der Hallenelektriker kam erst gegen 16:20 Uhr dazu. Wir konnten deshalb den Lichtkreis zunächst nicht gemeinsam einschalten. Die Theken waren montiert und ließen sich abschließen; die vier Schlüssel wurden Frau Falkenried übergeben.</w:t>
      </w:r>
    </w:p>
    <w:p>
      <w:r>
        <w:t>Frau Falkenried beanstandete eine Falte an Grafikfläche G7 und den Abstand der Theke zur Lagerkabine. Selma hat G7 neu gespannt. Die Theke wurde etwa 20 Zentimeter versetzt. Danach sagte Frau Falkenried, dass der Stand für den nächsten Morgen so bleiben könne. Einen Vordruck wollte sie nicht unterschreiben, weil sie noch zu einem Termin musste. Die Prüfung der Beleuchtung habe ich nach ihrem Weggang zusammen mit dem Elektriker durchgeführt.</w:t>
      </w:r>
    </w:p>
    <w:p>
      <w:r>
        <w:t>Auf dem Arbeitszettel habe ich sechs LED-Spots abgehakt. Die zwei zusätzlichen Leuchten an der rechten Traverse waren zunächst nicht auf unserem Wagen. Selma meint, sie habe sie später vom Fahrzeug geholt. In meinem eigenen Abschlussfoto ist die rechte Traverse nicht vollständig zu sehen. Frau Falkenried hat nach meiner Erinnerung nicht darüber gesprochen, welche Leuchten im Grundpreis enthalten sind. Bei Preisen sollte das Büro gefragt werden.</w:t>
      </w:r>
    </w:p>
    <w:p>
      <w:r>
        <w:t>Am 13. April um 8:45 Uhr meldete die Standbetreuerin eine flackernde Leuchte. Ich war um 9:20 Uhr vor Ort und habe ein Anschlusskabel neu eingesetzt. Danach blieb das Licht bei der kurzen Kontrolle an. Die Nummer der betroffenen Leuchte habe ich nicht aufgeschrieben. Für den Rücktransport wurden am 15. April acht Leuchten im Lager erfasst. Ob alle acht während der gesamten Veranstaltung montiert waren, kann ich aus dem Rücktransportzettel allein nicht erkennen.</w:t>
      </w:r>
    </w:p>
    <w:p>
      <w:r>
        <w:t>Nachtrag vom 17. April: Frau Falkenried rief mich um 11:47 Uhr an. Sie sprach von verlorenen Gesprächen am ersten Morgen und wollte wissen, wer die Reklamation bearbeitet. Ich habe sie an Herrn Bernried verwiesen. Keine Zusage zu Preisnachlass oder Schadensersatz. Korbinian Leutner.</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B-26-184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Lichtbogen Messebau GmbH | B-26-184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Standdurchsicht und Restarbeiten</dc:title>
  <dc:subject/>
  <dc:creator>Klotzkette</dc:creator>
  <cp:keywords/>
  <dc:description>generated by python-docx</dc:description>
  <cp:lastModifiedBy>Klotzkette</cp:lastModifiedBy>
  <cp:revision>1</cp:revision>
  <dcterms:created xsi:type="dcterms:W3CDTF">2026-10-09T00:00:00Z</dcterms:created>
  <dcterms:modified xsi:type="dcterms:W3CDTF">2026-10-09T00:00:00Z</dcterms:modified>
  <cp:category/>
</cp:coreProperties>
</file>