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Rechnung für Lastenräder und Montageständer</w:t>
      </w:r>
    </w:p>
    <w:p>
      <w:pPr>
        <w:widowControl/>
        <w:jc w:val="left"/>
      </w:pPr>
      <w:r>
        <w:rPr>
          <w:color w:val="000000"/>
        </w:rPr>
        <w:t>Radlager Seldner e.K. | Werkhofbogen 3 | 04229 Leipzig</w:t>
      </w:r>
    </w:p>
    <w:p>
      <w:pPr>
        <w:widowControl/>
        <w:jc w:val="left"/>
      </w:pPr>
      <w:r>
        <w:rPr>
          <w:color w:val="000000"/>
        </w:rPr>
        <w:t>An Herrn Olav Norden | Kanalsteg 21 | 04229 Leipzig</w:t>
      </w:r>
    </w:p>
    <w:p>
      <w:pPr>
        <w:widowControl/>
        <w:jc w:val="left"/>
      </w:pPr>
      <w:r>
        <w:rPr>
          <w:color w:val="000000"/>
        </w:rPr>
        <w:t>Rechnung RL-240318 | Rechnungsdatum 18. März 2024 | Lieferdatum 18. März 2024</w:t>
      </w:r>
    </w:p>
    <w:p>
      <w:pPr>
        <w:widowControl/>
        <w:jc w:val="left"/>
      </w:pPr>
      <w:r>
        <w:rPr>
          <w:color w:val="000000"/>
        </w:rPr>
        <w:t>Guten Tag Herr Norden,</w:t>
      </w:r>
    </w:p>
    <w:p>
      <w:pPr>
        <w:widowControl/>
        <w:jc w:val="left"/>
      </w:pPr>
      <w:r>
        <w:rPr>
          <w:color w:val="000000"/>
        </w:rPr>
        <w:t>wir berechnen Ihnen die am Montagvormittag abgeholten Räder und den Montageständer. Sie wurden als Privatkunde erfasst. Die Übergabe fand an Sie persönlich statt; eine Gesellschaft ist in unserem Auftrag nicht angegeben. Sämtliche Räder sind ohne elektrischen Antrieb geliefert worden.</w:t>
      </w:r>
    </w:p>
    <w:tbl>
      <w:tblPr>
        <w:tblStyle w:val="TableGrid"/>
        <w:tblW w:type="auto" w:w="0"/>
        <w:tblLayout w:type="fixed"/>
        <w:tblLook w:firstColumn="1" w:firstRow="1" w:lastColumn="0" w:lastRow="0" w:noHBand="0" w:noVBand="1" w:val="04A0"/>
      </w:tblPr>
      <w:tblGrid>
        <w:gridCol w:w="680"/>
        <w:gridCol w:w="3742"/>
        <w:gridCol w:w="680"/>
        <w:gridCol w:w="1984"/>
        <w:gridCol w:w="1984"/>
      </w:tblGrid>
      <w:tr>
        <w:trPr>
          <w:cantSplit/>
          <w:tblHeader/>
          <w:cantSplit/>
          <w:tblHeader/>
          <w:cantSplit/>
          <w:tblHeader/>
          <w:cantSplit/>
          <w:tblHeader/>
        </w:trPr>
        <w:tc>
          <w:tcPr>
            <w:tcW w:type="dxa" w:w="680"/>
          </w:tcPr>
          <w:p>
            <w:r>
              <w:t>Pos.</w:t>
            </w:r>
          </w:p>
        </w:tc>
        <w:tc>
          <w:tcPr>
            <w:tcW w:type="dxa" w:w="3742"/>
          </w:tcPr>
          <w:p>
            <w:r>
              <w:rPr>
                <w:rFonts w:ascii="Times New Roman" w:hAnsi="Times New Roman"/>
                <w:b/>
                <w:sz w:val="20"/>
              </w:rPr>
              <w:t>Gegenstand</w:t>
            </w:r>
          </w:p>
        </w:tc>
        <w:tc>
          <w:tcPr>
            <w:tcW w:type="dxa" w:w="680"/>
          </w:tcPr>
          <w:p>
            <w:r>
              <w:t>Stk.</w:t>
            </w:r>
          </w:p>
        </w:tc>
        <w:tc>
          <w:tcPr>
            <w:tcW w:type="dxa" w:w="1984"/>
          </w:tcPr>
          <w:p>
            <w:r>
              <w:rPr>
                <w:rFonts w:ascii="Times New Roman" w:hAnsi="Times New Roman"/>
                <w:b/>
                <w:sz w:val="20"/>
              </w:rPr>
              <w:t>Einzelpreis netto EUR</w:t>
            </w:r>
          </w:p>
        </w:tc>
        <w:tc>
          <w:tcPr>
            <w:tcW w:type="dxa" w:w="1984"/>
          </w:tcPr>
          <w:p>
            <w:r>
              <w:rPr>
                <w:rFonts w:ascii="Times New Roman" w:hAnsi="Times New Roman"/>
                <w:b/>
                <w:sz w:val="20"/>
              </w:rPr>
              <w:t>Gesamt netto EUR</w:t>
            </w:r>
          </w:p>
        </w:tc>
      </w:tr>
      <w:tr>
        <w:trPr>
          <w:cantSplit/>
          <w:cantSplit/>
          <w:cantSplit/>
          <w:cantSplit/>
        </w:trPr>
        <w:tc>
          <w:tcPr>
            <w:tcW w:type="dxa" w:w="680"/>
          </w:tcPr>
          <w:p>
            <w:r>
              <w:rPr>
                <w:rFonts w:ascii="Times New Roman" w:hAnsi="Times New Roman"/>
                <w:sz w:val="20"/>
              </w:rPr>
              <w:t>1</w:t>
            </w:r>
          </w:p>
        </w:tc>
        <w:tc>
          <w:tcPr>
            <w:tcW w:type="dxa" w:w="3742"/>
          </w:tcPr>
          <w:p>
            <w:r>
              <w:rPr>
                <w:rFonts w:ascii="Times New Roman" w:hAnsi="Times New Roman"/>
                <w:sz w:val="20"/>
              </w:rPr>
              <w:t>Lastenrad Kurier 7, Rahmen K7-240031</w:t>
            </w:r>
          </w:p>
        </w:tc>
        <w:tc>
          <w:tcPr>
            <w:tcW w:type="dxa" w:w="680"/>
          </w:tcPr>
          <w:p>
            <w:r>
              <w:rPr>
                <w:rFonts w:ascii="Times New Roman" w:hAnsi="Times New Roman"/>
                <w:sz w:val="20"/>
              </w:rPr>
              <w:t>1</w:t>
            </w:r>
          </w:p>
        </w:tc>
        <w:tc>
          <w:tcPr>
            <w:tcW w:type="dxa" w:w="1984"/>
          </w:tcPr>
          <w:p>
            <w:r>
              <w:rPr>
                <w:rFonts w:ascii="Times New Roman" w:hAnsi="Times New Roman"/>
                <w:sz w:val="20"/>
              </w:rPr>
              <w:t>1500,00</w:t>
            </w:r>
          </w:p>
        </w:tc>
        <w:tc>
          <w:tcPr>
            <w:tcW w:type="dxa" w:w="1984"/>
          </w:tcPr>
          <w:p>
            <w:r>
              <w:rPr>
                <w:rFonts w:ascii="Times New Roman" w:hAnsi="Times New Roman"/>
                <w:sz w:val="20"/>
              </w:rPr>
              <w:t>1500,00</w:t>
            </w:r>
          </w:p>
        </w:tc>
      </w:tr>
      <w:tr>
        <w:trPr>
          <w:cantSplit/>
          <w:cantSplit/>
          <w:cantSplit/>
          <w:cantSplit/>
        </w:trPr>
        <w:tc>
          <w:tcPr>
            <w:tcW w:type="dxa" w:w="680"/>
          </w:tcPr>
          <w:p>
            <w:r>
              <w:rPr>
                <w:rFonts w:ascii="Times New Roman" w:hAnsi="Times New Roman"/>
                <w:sz w:val="20"/>
              </w:rPr>
              <w:t>2</w:t>
            </w:r>
          </w:p>
        </w:tc>
        <w:tc>
          <w:tcPr>
            <w:tcW w:type="dxa" w:w="3742"/>
          </w:tcPr>
          <w:p>
            <w:r>
              <w:rPr>
                <w:rFonts w:ascii="Times New Roman" w:hAnsi="Times New Roman"/>
                <w:sz w:val="20"/>
              </w:rPr>
              <w:t>Lastenrad Kurier 7, Rahmen K7-240032</w:t>
            </w:r>
          </w:p>
        </w:tc>
        <w:tc>
          <w:tcPr>
            <w:tcW w:type="dxa" w:w="680"/>
          </w:tcPr>
          <w:p>
            <w:r>
              <w:rPr>
                <w:rFonts w:ascii="Times New Roman" w:hAnsi="Times New Roman"/>
                <w:sz w:val="20"/>
              </w:rPr>
              <w:t>1</w:t>
            </w:r>
          </w:p>
        </w:tc>
        <w:tc>
          <w:tcPr>
            <w:tcW w:type="dxa" w:w="1984"/>
          </w:tcPr>
          <w:p>
            <w:r>
              <w:rPr>
                <w:rFonts w:ascii="Times New Roman" w:hAnsi="Times New Roman"/>
                <w:sz w:val="20"/>
              </w:rPr>
              <w:t>1500,00</w:t>
            </w:r>
          </w:p>
        </w:tc>
        <w:tc>
          <w:tcPr>
            <w:tcW w:type="dxa" w:w="1984"/>
          </w:tcPr>
          <w:p>
            <w:r>
              <w:rPr>
                <w:rFonts w:ascii="Times New Roman" w:hAnsi="Times New Roman"/>
                <w:sz w:val="20"/>
              </w:rPr>
              <w:t>1500,00</w:t>
            </w:r>
          </w:p>
        </w:tc>
      </w:tr>
      <w:tr>
        <w:trPr>
          <w:cantSplit/>
          <w:cantSplit/>
          <w:cantSplit/>
          <w:cantSplit/>
        </w:trPr>
        <w:tc>
          <w:tcPr>
            <w:tcW w:type="dxa" w:w="680"/>
          </w:tcPr>
          <w:p>
            <w:r>
              <w:rPr>
                <w:rFonts w:ascii="Times New Roman" w:hAnsi="Times New Roman"/>
                <w:sz w:val="20"/>
              </w:rPr>
              <w:t>3</w:t>
            </w:r>
          </w:p>
        </w:tc>
        <w:tc>
          <w:tcPr>
            <w:tcW w:type="dxa" w:w="3742"/>
          </w:tcPr>
          <w:p>
            <w:r>
              <w:rPr>
                <w:rFonts w:ascii="Times New Roman" w:hAnsi="Times New Roman"/>
                <w:sz w:val="20"/>
              </w:rPr>
              <w:t>Lastenrad Kurier 7, Rahmen K7-240033</w:t>
            </w:r>
          </w:p>
        </w:tc>
        <w:tc>
          <w:tcPr>
            <w:tcW w:type="dxa" w:w="680"/>
          </w:tcPr>
          <w:p>
            <w:r>
              <w:rPr>
                <w:rFonts w:ascii="Times New Roman" w:hAnsi="Times New Roman"/>
                <w:sz w:val="20"/>
              </w:rPr>
              <w:t>1</w:t>
            </w:r>
          </w:p>
        </w:tc>
        <w:tc>
          <w:tcPr>
            <w:tcW w:type="dxa" w:w="1984"/>
          </w:tcPr>
          <w:p>
            <w:r>
              <w:rPr>
                <w:rFonts w:ascii="Times New Roman" w:hAnsi="Times New Roman"/>
                <w:sz w:val="20"/>
              </w:rPr>
              <w:t>1500,00</w:t>
            </w:r>
          </w:p>
        </w:tc>
        <w:tc>
          <w:tcPr>
            <w:tcW w:type="dxa" w:w="1984"/>
          </w:tcPr>
          <w:p>
            <w:r>
              <w:rPr>
                <w:rFonts w:ascii="Times New Roman" w:hAnsi="Times New Roman"/>
                <w:sz w:val="20"/>
              </w:rPr>
              <w:t>1500,00</w:t>
            </w:r>
          </w:p>
        </w:tc>
      </w:tr>
      <w:tr>
        <w:trPr>
          <w:cantSplit/>
          <w:cantSplit/>
          <w:cantSplit/>
          <w:cantSplit/>
        </w:trPr>
        <w:tc>
          <w:tcPr>
            <w:tcW w:type="dxa" w:w="680"/>
          </w:tcPr>
          <w:p>
            <w:r>
              <w:rPr>
                <w:rFonts w:ascii="Times New Roman" w:hAnsi="Times New Roman"/>
                <w:sz w:val="20"/>
              </w:rPr>
              <w:t>4</w:t>
            </w:r>
          </w:p>
        </w:tc>
        <w:tc>
          <w:tcPr>
            <w:tcW w:type="dxa" w:w="3742"/>
          </w:tcPr>
          <w:p>
            <w:r>
              <w:rPr>
                <w:rFonts w:ascii="Times New Roman" w:hAnsi="Times New Roman"/>
                <w:sz w:val="20"/>
              </w:rPr>
              <w:t>Montageständer M2, Kennung M2-23118</w:t>
            </w:r>
          </w:p>
        </w:tc>
        <w:tc>
          <w:tcPr>
            <w:tcW w:type="dxa" w:w="680"/>
          </w:tcPr>
          <w:p>
            <w:r>
              <w:rPr>
                <w:rFonts w:ascii="Times New Roman" w:hAnsi="Times New Roman"/>
                <w:sz w:val="20"/>
              </w:rPr>
              <w:t>1</w:t>
            </w:r>
          </w:p>
        </w:tc>
        <w:tc>
          <w:tcPr>
            <w:tcW w:type="dxa" w:w="1984"/>
          </w:tcPr>
          <w:p>
            <w:r>
              <w:rPr>
                <w:rFonts w:ascii="Times New Roman" w:hAnsi="Times New Roman"/>
                <w:sz w:val="20"/>
              </w:rPr>
              <w:t>600,00</w:t>
            </w:r>
          </w:p>
        </w:tc>
        <w:tc>
          <w:tcPr>
            <w:tcW w:type="dxa" w:w="1984"/>
          </w:tcPr>
          <w:p>
            <w:r>
              <w:rPr>
                <w:rFonts w:ascii="Times New Roman" w:hAnsi="Times New Roman"/>
                <w:sz w:val="20"/>
              </w:rPr>
              <w:t>600,00</w:t>
            </w:r>
          </w:p>
        </w:tc>
      </w:tr>
    </w:tbl>
    <w:p>
      <w:pPr>
        <w:widowControl/>
        <w:jc w:val="left"/>
      </w:pPr>
      <w:r>
        <w:rPr>
          <w:color w:val="000000"/>
        </w:rPr>
        <w:t>Nettobetrag 5100,00 EUR. Umsatzsteuer 19 Prozent: 969,00 EUR. Rechnungsbetrag: 6069,00 EUR.</w:t>
      </w:r>
    </w:p>
    <w:p>
      <w:pPr>
        <w:widowControl/>
        <w:jc w:val="left"/>
      </w:pPr>
      <w:r>
        <w:rPr>
          <w:color w:val="000000"/>
        </w:rPr>
        <w:t>Inbegriffen waren die erste Einstellung von Bremsen und Schaltung sowie die Einweisung in die zulässige Beladung. Nicht enthalten sind spätere Inspektionen, Reifen, Schläuche und Schäden aus gewerblicher Vermietung. Die bei Übergabe ausgehändigten Schlüssel wurden auf dem Abholschein bestätigt. Es besteht keine Finanzierung über unser Haus.</w:t>
      </w:r>
    </w:p>
    <w:p>
      <w:pPr>
        <w:widowControl/>
        <w:jc w:val="left"/>
      </w:pPr>
      <w:r>
        <w:rPr>
          <w:color w:val="000000"/>
        </w:rPr>
        <w:t>Zahlungseingang laut Buchhaltung: 20. März 2024, 6069,00 EUR, Verwendungszweck RL-240318 Norden. Restbetrag: 0,00 EUR.</w:t>
      </w:r>
    </w:p>
    <w:p>
      <w:pPr>
        <w:keepNext/>
        <w:widowControl/>
        <w:jc w:val="left"/>
      </w:pPr>
      <w:r>
        <w:rPr>
          <w:color w:val="000000"/>
        </w:rPr>
        <w:t>Freundliche Grüße</w:t>
      </w:r>
    </w:p>
    <w:p>
      <w:pPr>
        <w:widowControl/>
        <w:jc w:val="left"/>
      </w:pPr>
      <w:r>
        <w:rPr>
          <w:color w:val="000000"/>
        </w:rPr>
        <w:t>Enno Seldner | Inhaber</w:t>
      </w:r>
    </w:p>
    <w:p>
      <w:pPr>
        <w:widowControl/>
        <w:jc w:val="left"/>
      </w:pPr>
      <w:r>
        <w:rPr>
          <w:color w:val="000000"/>
        </w:rPr>
        <w:t>rechnung@radlager-seldner.example</w:t>
      </w:r>
    </w:p>
    <w:p>
      <w:pPr>
        <w:widowControl/>
        <w:jc w:val="left"/>
      </w:pPr>
      <w:r>
        <w:rPr>
          <w:color w:val="000000"/>
        </w:rPr>
        <w:t>Erneute Ausfertigung am 25. September 2026 auf Bitte von Herrn Norden. An den ursprünglichen Rechnungspositionen wurde nichts geändert.</w:t>
      </w:r>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2D4146"/>
        <w:sz w:val="20"/>
      </w:rPr>
      <w:t>Radlager Seldner 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