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Baukontor Balduin Balken GmbH · Werkplatz 8, Würzburg · angebot@balken-bau.example</w:t>
      </w:r>
    </w:p>
    <w:p>
      <w:pPr>
        <w:pStyle w:val="Title"/>
      </w:pPr>
      <w:r>
        <w:t>Vorläufiges Angebot HB-260929</w:t>
      </w:r>
    </w:p>
    <w:p>
      <w:r>
        <w:t>29.09.2026</w:t>
      </w:r>
    </w:p>
    <w:p>
      <w:r>
        <w:t>An Hofbogen Immobilien GmbH, Hallenbogen 12, Würzburg.</w:t>
      </w:r>
    </w:p>
    <w:p>
      <w:r>
        <w:t>Nach Besichtigung des beschädigten Hallentors am 28. September bieten wir vorbehaltlich der Öffnung der Wandanschlüsse folgende Arbeiten an:</w:t>
      </w:r>
    </w:p>
    <w:p>
      <w:r>
        <w:t>Ausbau, Entsorgung und Ersatz des Hallentors: 68.000,00 EUR netto. Instandsetzung von Sturz, Mauerwerk und Anschlüssen: 52.000,00 EUR netto. Baustelleneinrichtung, Hebetechnik und vorübergehender Verschluss: 25.000,00 EUR netto.</w:t>
      </w:r>
    </w:p>
    <w:p>
      <w:r>
        <w:t>Vorläufiger Nettobetrag: 145.000,00 EUR. Umsatzsteuer 19 Prozent: 27.550,00 EUR. Vorläufiger Bruttobetrag: 172.550,00 EUR.</w:t>
      </w:r>
    </w:p>
    <w:p>
      <w:r>
        <w:t>Das Angebot enthält keinen Ersatz von Mieterausstattung, keine Mietausfälle und keine Schäden an gelagerten Geräten. Verdeckte Schäden sind nicht bewertet. Eine statische Freigabe ist vor Ausführung erforderlich. Der Auftrag wurde noch nicht erteilt. Bisherige Sicherungsarbeiten sind in diesem Angebot nicht nochmals als gesonderte Rechnung abgerechnet.</w:t>
      </w:r>
    </w:p>
    <w:p>
      <w:r>
        <w:t>Balduin Balken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Vorläufiges Angebot HB-260929</dc:title>
  <dc:subject/>
  <dc:creator>Baukontor Balduin Balken GmbH · Werkplatz 8, Würzburg · angebot@balken-bau.example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