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Times New Roman" w:hAnsi="Times New Roman" w:eastAsia="Times New Roman" w:cs="Times New Roman"/>
        </w:rPr>
        <w:t>Seewerk Präzisionsguss GmbH</w:t>
      </w:r>
    </w:p>
    <w:p>
      <w:pPr>
        <w:spacing w:after="20"/>
      </w:pPr>
      <w:r>
        <w:rPr>
          <w:rFonts w:ascii="Times New Roman" w:hAnsi="Times New Roman" w:eastAsia="Times New Roman" w:cs="Times New Roman"/>
        </w:rPr>
        <w:t>Am Gießereihof 1</w:t>
      </w:r>
    </w:p>
    <w:p>
      <w:pPr>
        <w:spacing w:after="20"/>
      </w:pPr>
      <w:r>
        <w:rPr>
          <w:rFonts w:ascii="Times New Roman" w:hAnsi="Times New Roman" w:eastAsia="Times New Roman" w:cs="Times New Roman"/>
        </w:rPr>
        <w:t>78315 Radolfzell am Bodensee</w:t>
      </w:r>
    </w:p>
    <w:p/>
    <w:p>
      <w:r>
        <w:rPr>
          <w:rFonts w:ascii="Times New Roman" w:hAnsi="Times New Roman" w:eastAsia="Times New Roman" w:cs="Times New Roman"/>
        </w:rPr>
        <w:t>Daniel Muster</w:t>
      </w:r>
    </w:p>
    <w:p>
      <w:pPr>
        <w:jc w:val="right"/>
      </w:pPr>
      <w:r>
        <w:rPr>
          <w:rFonts w:ascii="Times New Roman" w:hAnsi="Times New Roman" w:eastAsia="Times New Roman" w:cs="Times New Roman"/>
        </w:rPr>
        <w:t>15.03.2012</w:t>
      </w:r>
    </w:p>
    <w:p>
      <w:pPr>
        <w:pStyle w:val="Heading1"/>
      </w:pPr>
      <w:r>
        <w:rPr>
          <w:rFonts w:ascii="Times New Roman" w:hAnsi="Times New Roman" w:eastAsia="Times New Roman" w:cs="Times New Roman"/>
        </w:rPr>
        <w:t>Arbeitsvertrag vom 15.03.2012 (Auszug)</w:t>
      </w:r>
    </w:p>
    <w:p>
      <w:pPr>
        <w:widowControl/>
      </w:pPr>
      <w:r>
        <w:rPr>
          <w:rFonts w:ascii="Times New Roman" w:hAnsi="Times New Roman" w:eastAsia="Times New Roman" w:cs="Times New Roman"/>
        </w:rPr>
        <w:t>zwischen der Seewerk Präzisionsguss GmbH, Am Gießereihof 1, 78315 Radolfzell, vertreten durch die Geschäftsführung – nachfolgend „Arbeitgeberin“ – und Herrn Daniel Muster, geb. 11.06.1979, Uferweg 7, 78464 Konstanz – nachfolgend „Arbeitnehmer“.</w:t>
      </w:r>
    </w:p>
    <w:p>
      <w:pPr>
        <w:widowControl/>
      </w:pPr>
      <w:r>
        <w:rPr>
          <w:rFonts w:ascii="Times New Roman" w:hAnsi="Times New Roman" w:eastAsia="Times New Roman" w:cs="Times New Roman"/>
        </w:rPr>
        <w:t>Paragraf 1 Beginn und Tätigkeit. Das Arbeitsverhältnis beginnt am 01.04.2012. Der Arbeitnehmer wird als Gießereimechaniker im Schmelzbetrieb eingestellt. Die ersten sechs Monate gelten als Probezeit.</w:t>
      </w:r>
    </w:p>
    <w:p>
      <w:pPr>
        <w:widowControl/>
      </w:pPr>
      <w:r>
        <w:rPr>
          <w:rFonts w:ascii="Times New Roman" w:hAnsi="Times New Roman" w:eastAsia="Times New Roman" w:cs="Times New Roman"/>
        </w:rPr>
        <w:t>Paragraf 3 Arbeitszeit. Die regelmäßige wöchentliche Arbeitszeit beträgt 40 Stunden. Es wird im Schichtbetrieb nach Schichtplan gearbeitet. Die Arbeitszeit wird über das elektronische Zeiterfassungssystem erfasst. Zeiten, in denen der Arbeitnehmer das Betriebsgelände verlässt, sind keine Arbeitszeit; Pausen und das Verlassen des Geländes sind auszustempeln.</w:t>
      </w:r>
    </w:p>
    <w:p>
      <w:pPr>
        <w:widowControl/>
      </w:pPr>
      <w:r>
        <w:rPr>
          <w:rFonts w:ascii="Times New Roman" w:hAnsi="Times New Roman" w:eastAsia="Times New Roman" w:cs="Times New Roman"/>
        </w:rPr>
        <w:t>Paragraf 4 Vergütung. Der Arbeitnehmer erhält ein monatliches Bruttogehalt von 3.450 €, zahlbar am Monatsende.</w:t>
      </w:r>
    </w:p>
    <w:p>
      <w:pPr>
        <w:widowControl/>
      </w:pPr>
      <w:r>
        <w:rPr>
          <w:rFonts w:ascii="Times New Roman" w:hAnsi="Times New Roman" w:eastAsia="Times New Roman" w:cs="Times New Roman"/>
        </w:rPr>
        <w:t>Paragraf 9 Kündigung. Es gelten die gesetzlichen Kündigungsfristen. Eine Verlängerung der Kündigungsfrist für die Arbeitgeberin gilt in gleicher Weise für den Arbeitnehmer.</w:t>
      </w:r>
    </w:p>
    <w:p>
      <w:pPr>
        <w:widowControl/>
      </w:pPr>
      <w:r>
        <w:rPr>
          <w:rFonts w:ascii="Times New Roman" w:hAnsi="Times New Roman" w:eastAsia="Times New Roman" w:cs="Times New Roman"/>
        </w:rPr>
        <w:t>Paragraf 12 Ausschlussfristen. (1) Alle beiderseitigen Ansprüche aus dem Arbeitsverhältnis verfallen, wenn sie nicht innerhalb von drei Monaten nach Fälligkeit gegenüber der anderen Vertragspartei in Textform geltend gemacht werden. (2) Lehnt die Gegenpartei den Anspruch ab oder erklärt sie sich nicht innerhalb von zwei Wochen nach der Geltendmachung, so verfällt dieser, wenn er nicht innerhalb von drei Monaten nach der Ablehnung oder dem Fristablauf gerichtlich geltend gemacht wird.</w:t>
      </w:r>
    </w:p>
    <w:p>
      <w:pPr>
        <w:widowControl/>
      </w:pPr>
      <w:r>
        <w:rPr>
          <w:rFonts w:ascii="Times New Roman" w:hAnsi="Times New Roman" w:eastAsia="Times New Roman" w:cs="Times New Roman"/>
        </w:rPr>
        <w:t>Radolfzell, 15.03.2012 – gez. Seewerk Präzisionsguss GmbH (Geschäftsführung) – gez. Daniel Muster</w:t>
      </w:r>
    </w:p>
    <w:sectPr w:rsidR="00FC693F" w:rsidRPr="0006063C" w:rsidSect="00034616">
      <w:headerReference w:type="default" r:id="rId9"/>
      <w:footerReference w:type="default" r:id="rId10"/>
      <w:footerReference w:type="first" r:id="rId11"/>
      <w:pgSz w:w="11906" w:h="16838"/>
      <w:pgMar w:top="1077" w:right="1247" w:bottom="1020"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Seite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Seewerk Präzisionsguss GmbH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Arbeitsvertrag vom 15.03.2012 (Auszug)</dc:title>
  <dc:subject/>
  <dc:creator>Klotzkette</dc:creator>
  <cp:keywords/>
  <dc:description/>
  <cp:lastModifiedBy>Klotzkette</cp:lastModifiedBy>
  <cp:revision>1</cp:revision>
  <dcterms:created xsi:type="dcterms:W3CDTF">2012-03-15T00:00:00Z</dcterms:created>
  <dcterms:modified xsi:type="dcterms:W3CDTF">2012-03-15T00:00:00Z</dcterms:modified>
  <cp:category/>
</cp:coreProperties>
</file>