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Seeblick Rechtsanwälte / Rechtsanwältin Lea Brandt</w:t>
      </w:r>
    </w:p>
    <w:p/>
    <w:p>
      <w:r>
        <w:rPr>
          <w:rFonts w:ascii="Times New Roman" w:hAnsi="Times New Roman" w:eastAsia="Times New Roman" w:cs="Times New Roman"/>
        </w:rPr>
        <w:t>Interne Mandatsverwaltung Seeblick Rechtsanwälte</w:t>
      </w:r>
    </w:p>
    <w:p>
      <w:pPr>
        <w:jc w:val="right"/>
      </w:pPr>
      <w:r>
        <w:rPr>
          <w:rFonts w:ascii="Times New Roman" w:hAnsi="Times New Roman" w:eastAsia="Times New Roman" w:cs="Times New Roman"/>
        </w:rPr>
        <w:t>10.11.2026</w:t>
      </w:r>
    </w:p>
    <w:p>
      <w:pPr>
        <w:pStyle w:val="Heading1"/>
      </w:pPr>
      <w:r>
        <w:rPr>
          <w:rFonts w:ascii="Times New Roman" w:hAnsi="Times New Roman" w:eastAsia="Times New Roman" w:cs="Times New Roman"/>
        </w:rPr>
        <w:t>Mandatsaufnahme Daniel Muster gegen Seewerk Präzisionsguss GmbH</w:t>
      </w:r>
    </w:p>
    <w:p>
      <w:r>
        <w:rPr>
          <w:rFonts w:ascii="Times New Roman" w:hAnsi="Times New Roman" w:eastAsia="Times New Roman" w:cs="Times New Roman"/>
        </w:rPr>
        <w:t>Aufnahmebogen vom 10.11.2026 / Ansprechpartnerin Rechtsanwältin Lea Brandt</w:t>
      </w:r>
    </w:p>
    <w:p>
      <w:pPr>
        <w:widowControl/>
      </w:pPr>
      <w:r>
        <w:rPr>
          <w:rFonts w:ascii="Times New Roman" w:hAnsi="Times New Roman" w:eastAsia="Times New Roman" w:cs="Times New Roman"/>
        </w:rPr>
        <w:t>Konstanz, 10.11.2026</w:t>
      </w:r>
    </w:p>
    <w:p>
      <w:pPr>
        <w:widowControl/>
      </w:pPr>
      <w:r>
        <w:rPr>
          <w:rFonts w:ascii="Times New Roman" w:hAnsi="Times New Roman" w:eastAsia="Times New Roman" w:cs="Times New Roman"/>
        </w:rPr>
        <w:t>Für die interne Mandatsverwaltung</w:t>
      </w:r>
    </w:p>
    <w:p>
      <w:pPr>
        <w:widowControl/>
      </w:pPr>
      <w:r>
        <w:rPr>
          <w:rFonts w:ascii="Times New Roman" w:hAnsi="Times New Roman" w:eastAsia="Times New Roman" w:cs="Times New Roman"/>
        </w:rPr>
        <w:t>Mandant ist Herr Daniel Muster, geboren am 11.06.1979, wohnhaft Uferweg 7, 78464 Konstanz. Als private Korrespondenzadresse ist daniel.muster@privatpost.example aufgenommen. Herr Muster ist verheiratet und hat zwei Kinder. Die Mandatskorrespondenz wird über Rechtsanwältin Lea Brandt, Seeblick Rechtsanwälte, Marktstätte 3, 78462 Konstanz, geführt.</w:t>
      </w:r>
    </w:p>
    <w:p>
      <w:pPr>
        <w:widowControl/>
      </w:pPr>
      <w:r>
        <w:rPr>
          <w:rFonts w:ascii="Times New Roman" w:hAnsi="Times New Roman" w:eastAsia="Times New Roman" w:cs="Times New Roman"/>
        </w:rPr>
        <w:t>Gegenseite ist die Seewerk Präzisionsguss GmbH, Am Gießereihof 1, 78315 Radolfzell. Das Arbeitsverhältnis besteht seit dem 01.04.2012. Herr Muster ist seit 2020 Schichtleiter im Schmelzbetrieb und im Wechsel von Früh- und Spätschicht tätig. Das monatliche Grundgehalt beträgt seit Januar 2025 6.200,00 Euro brutto. Die im Arbeitsverhältnis verwendete Personalnummer lautet 20417.</w:t>
      </w:r>
    </w:p>
    <w:p>
      <w:pPr>
        <w:widowControl/>
      </w:pPr>
      <w:r>
        <w:rPr>
          <w:rFonts w:ascii="Times New Roman" w:hAnsi="Times New Roman" w:eastAsia="Times New Roman" w:cs="Times New Roman"/>
        </w:rPr>
        <w:t>Zur Aufnahme liegen das Kündigungsschreiben vom 05.11.2026 und die diesem Schreiben beigefügten Ausdrucke der Laufaktivitäten vor. Als Übergabedatum des Kündigungsschreibens ist der 06.11.2026 aufgenommen. Außerdem werden die Vertragsunterlagen, Bonusmitteilungen und die vorhandene Korrespondenz zum Bonus den persönlichen Unterlagen des Mandanten zugeordnet. Die Kopie der Abmahnung trägt das Datum 12.01.2026; als Zeitpunkt der erstmaligen Einsicht ist der 05.06.2026 notiert.</w:t>
      </w:r>
    </w:p>
    <w:p>
      <w:pPr>
        <w:widowControl/>
      </w:pPr>
      <w:r>
        <w:rPr>
          <w:rFonts w:ascii="Times New Roman" w:hAnsi="Times New Roman" w:eastAsia="Times New Roman" w:cs="Times New Roman"/>
        </w:rPr>
        <w:t>Der Inhalt der Beteiligung des Betriebsrats liegt Herrn Muster nicht vor. Eine Ausfertigung der Betriebsratsanhörung wird bei der Mandatsaufnahme nicht übergeben. Die vorgelegten Unterlagen werden in der Kanzlei nach Dokumentdatum abgelegt. Originale und Kopien werden bei der Übernahme getrennt gehalten; eine persönliche Ausfertigung der Vollmacht trägt das Datum 10.11.2026.</w:t>
      </w:r>
    </w:p>
    <w:p>
      <w:pPr>
        <w:widowControl/>
      </w:pPr>
      <w:r>
        <w:rPr>
          <w:rFonts w:ascii="Times New Roman" w:hAnsi="Times New Roman" w:eastAsia="Times New Roman" w:cs="Times New Roman"/>
        </w:rPr>
        <w:t>Aufgenommen durch Rechtsanwältin Lea Brandt. Die persönlichen Angaben wurden für die Mandatsverwaltung mit Herrn Muster abgeglichen.</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Seeblick Rechtsanwälte / Rechtsanwältin Lea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Mandatsaufnahme Daniel Muster gegen Seewerk Präzisionsguss GmbH</dc:title>
  <dc:subject/>
  <dc:creator>Klotzkette</dc:creator>
  <cp:keywords/>
  <dc:description/>
  <cp:lastModifiedBy>Klotzkette</cp:lastModifiedBy>
  <cp:revision>1</cp:revision>
  <dcterms:created xsi:type="dcterms:W3CDTF">2026-11-10T00:00:00Z</dcterms:created>
  <dcterms:modified xsi:type="dcterms:W3CDTF">2026-11-10T00:00:00Z</dcterms:modified>
  <cp:category/>
</cp:coreProperties>
</file>