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Elbmaß Werkstoffprüfung GmbH</w:t>
        <w:br/>
        <w:t>Prüfstelle Bremen | Dr. Svea Möller | labor@elbmass.example</w:t>
      </w:r>
    </w:p>
    <w:p>
      <w:r>
        <w:t>Weserquell Pumpentechnik GmbH und Rhônelle Ingrédients SAS</w:t>
        <w:br/>
        <w:t>Gemeinsamer Prüfauftrag EW261004</w:t>
      </w:r>
    </w:p>
    <w:p>
      <w:r>
        <w:t>13.10.2026</w:t>
      </w:r>
    </w:p>
    <w:p>
      <w:pPr>
        <w:pStyle w:val="Title"/>
      </w:pPr>
      <w:r>
        <w:t>Befund zum Dichtungsring aus WQ260613</w:t>
      </w:r>
    </w:p>
    <w:p>
      <w:pPr/>
      <w:r>
        <w:t>Eingang am 08.10.2026 in versiegelter Dose EW613. Laut gemeinsamem Übergabevermerk von Jens Berger und Émile Laurent wurde der Ring am 06.10.2026 um 10:35 Uhr aus WQ260613 ausgebaut. Als Vergleich wurden ein unbenutzter Ring aus Charge E2602 und 250 Milliliter des letzten Reinigungsansatzes vom 6. Oktober übersandt. Eine Probe der Reinigung vom 28. September liegt nicht vor.</w:t>
      </w:r>
    </w:p>
    <w:p>
      <w:pPr>
        <w:pStyle w:val="Heading1"/>
      </w:pPr>
      <w:r>
        <w:t>1 Untersuchungen</w:t>
      </w:r>
    </w:p>
    <w:p>
      <w:pPr/>
      <w:r>
        <w:t>Der ausgebaute Ring zeigt an einer Stelle eine abgeflachte Dichtkante und auf etwa einem Drittel des Umfangs eine Volumenzunahme gegenüber dem Vergleichsring. Härtemessung am Rückstellring 70 Shore A, am gebrauchten Ring je nach Stelle 62 bis 66 Shore A. Die Messung ist wegen der Verformung am gebrauchten Ring nur eingeschränkt vergleichbar. Das Materialbild beider Ringe ist mit EPDM vereinbar.</w:t>
      </w:r>
    </w:p>
    <w:p>
      <w:pPr>
        <w:pStyle w:val="Heading1"/>
      </w:pPr>
      <w:r>
        <w:t>2 Einzelbefunde</w:t>
      </w:r>
    </w:p>
    <w:p>
      <w:pPr/>
      <w:r>
        <w:t>Die örtliche Abflachung kann beim Einsetzen unter Verspannung entstanden sein. Auch ein späteres Wandern des Rings im Betrieb kommt für dieses Erscheinungsbild in Betracht. Auf dem übergebenen Ring ist keine eindeutige Schnittspur eines Werkzeugs zu sehen. Die Quellung spricht für einen Einfluss des Mediums oder des Reinigungsablaufs; aus ihrem Umfang lässt sich die Konzentration einer früheren Reinigung nicht zurückrechnen.</w:t>
      </w:r>
    </w:p>
    <w:p>
      <w:pPr/>
      <w:r>
        <w:t>Der Ansatz vom 6. Oktober enthält 1,9 Massenprozent des angegebenen alkalischen Reinigers. Dieser Wert sagt nichts Verlässliches über den manuell angesetzten Lauf vom 28. September. Der Vergleichsring wurde im Labor 25 Minuten bei 75 Grad Celsius mit dieser Probe beaufschlagt. Seine Masse änderte sich innerhalb der Auflösung der Waage nicht. Ein Langzeitversuch wurde nicht beauftragt.</w:t>
      </w:r>
    </w:p>
    <w:p>
      <w:pPr>
        <w:pStyle w:val="Heading1"/>
      </w:pPr>
      <w:r>
        <w:t>3 Grenzen und Verwahrung</w:t>
      </w:r>
    </w:p>
    <w:p>
      <w:pPr/>
      <w:r>
        <w:t>Weder der Zeitpunkt der örtlichen Abflachung noch der Anteil von Montage und chemischer Einwirkung lässt sich aus dem Ring allein bestimmen. Für die vier unbenutzten Pumpen enthält der Befund keine Aussage. Die vorliegenden Wasserprüfwerte werden nicht nachträglich überprüft. Ring und Vergleichsring bleiben bis zur gemeinsamen Freigabe in der Prüfstelle.</w:t>
      </w:r>
    </w:p>
    <w:p>
      <w:pPr/>
      <w:r>
        <w:t>Dr. Svea Möller</w:t>
        <w:br/>
        <w:t>Bericht EW261004, freigegeben am 13.10.2026 um 16:10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zum Dichtungsring aus WQ260613</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