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Moravela Plnicí Technika s.r.o. | Servicebericht MP26036-3</w:t>
        <w:br/>
        <w:t>Pavel Šimek</w:t>
      </w:r>
    </w:p>
    <w:p>
      <w:r>
        <w:t>Pleißegarten Feinkost GmbH | technische Leitung</w:t>
      </w:r>
    </w:p>
    <w:p>
      <w:r>
        <w:t>10.09.2026</w:t>
      </w:r>
    </w:p>
    <w:p>
      <w:pPr>
        <w:pStyle w:val="Title"/>
      </w:pPr>
      <w:r>
        <w:t>Zweiter Serviceeinsatz an Zuführung und Steuerung</w:t>
      </w:r>
    </w:p>
    <w:p>
      <w:pPr/>
      <w:r>
        <w:t>Der ursprünglich für den 3. September bestätigte Besuch wurde am 2. September um 15:40 Uhr abgesagt, weil der Ersatzsensor im Versand fehlte. Am 4. September wurde der heutige Termin bestätigt. Ankunft heute 08:20 Uhr. Daria Schöne hielt die beanstandeten Flaschen und den Parameterexport bereit.</w:t>
      </w:r>
    </w:p>
    <w:p>
      <w:pPr/>
      <w:r>
        <w:t>Die neue Klemmplatte saß fest. Das Verkanten trat nun vor allem am Einlauf in das Sternrad auf. Der Abstand des Lichttasters zum Flaschenrand wurde um 3 Millimeter verändert und der Taster ersetzt. Steuerungsversion 3.14 wurde auf 3.15 aktualisiert. Geändert wurde die Entprellzeit des Einlaufsignals; die übrigen Sollwerte wurden aus PG250-R4 übernommen. Eine Sicherung der alten und neuen Version wurde auf dem Service-USB der Käuferin abgelegt.</w:t>
      </w:r>
    </w:p>
    <w:p>
      <w:pPr/>
      <w:r>
        <w:t>Im Export vom 8. September standen Solltakt 2.650 pro Stunde und Anzugsmoment 1,9 Nm. Diese Werte liegen über den freigegebenen Einstellungen. Uwe Fricke erklärte, er habe schneller gefahren, weil sonst die Nachtschicht nicht fertig werde. Der Bericht ordnet jedoch nicht alle bisherigen Störungen dieser Änderung zu: Die Beanstandung vom 10. August und der Wechsel der Klemmplatte lagen zeitlich davor.</w:t>
      </w:r>
    </w:p>
    <w:p>
      <w:pPr/>
      <w:r>
        <w:t>Heute wurde mit 2.350 Solltakt und 1,6 Nm gefahren. Produkt 1.170 mPa s, Druckluft zu Beginn 6,2 bar. Von 12:30 bis 14:00 Uhr wurden 3.260 Gutflaschen und 46 Ausschussflaschen gezählt. Drei Stopps dauerten zusammen 5 Minuten. Um 13:44 Uhr fiel der Druck für 18 Sekunden auf 5,5 bar; der Alarm wurde gespeichert. Die anderen beiden Stopps betrafen schief stehende Flaschen bei 6,2 beziehungsweise 6,3 bar.</w:t>
      </w:r>
    </w:p>
    <w:p>
      <w:pPr/>
      <w:r>
        <w:t>Der vierstündige Lauf wurde nicht erreicht. Die Verkäuferin schlägt einen gemeinsamen Versuch mit kontinuierlicher Druckaufzeichnung und versiegeltem Parametersatz vor. Die Käuferin erklärt, dass die wenigen Sekunden Druckabfall nicht sämtliche Stopps erklären. Beide wollen beim nächsten Lauf dieselben Flaschen aus Los F250-08 verwenden.</w:t>
      </w:r>
    </w:p>
    <w:p>
      <w:pPr/>
      <w:r>
        <w:t>Daria Schöne und Pavel Šimek, unterschrieben am 10.09.2026, 16:05 Uhr. Keine zusätzliche Servicevergütung vereinbart.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Zweiter Serviceeinsatz an Zuführung und Steuerung</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