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Vettalume Sensori S.r.l.</w:t>
        <w:br/>
        <w:t>Via delle Officine Chiare 31, 10156 Torino | fatture@vettalume.example</w:t>
        <w:br/>
        <w:t>Partita IVA IT86420973518</w:t>
      </w:r>
    </w:p>
    <w:p>
      <w:r>
        <w:t>Kieselstrom Automation GmbH</w:t>
        <w:br/>
        <w:t>Kieselring 22, 89079 Ulm | USt-IdNr. DE927146380</w:t>
      </w:r>
    </w:p>
    <w:p>
      <w:r>
        <w:t>23.09.2026</w:t>
      </w:r>
    </w:p>
    <w:p>
      <w:pPr>
        <w:pStyle w:val="Title"/>
      </w:pPr>
      <w:r>
        <w:t>Rechnung VS26219 über 120 Sensoren</w:t>
      </w:r>
    </w:p>
    <w:p>
      <w:pPr/>
      <w:r>
        <w:t>Bestellung KA26077, unser Auftrag VS26112. Leistungsdatum 23.09.2026. Vereinbarter Lieferort: FCA Werk Torino, Halle 2, Laderampe 4, Via delle Officine Chiare 31, 10156 Torino, Incoterms 2020.</w:t>
      </w:r>
    </w:p>
    <w:p>
      <w:pPr/>
      <w:r>
        <w:t>120 Sensoren VL S40 zu 480,00 EUR ergeben 57.600,00 EUR. Seriennummern S260001 bis S260120. Verpackung und Verladung sind enthalten. Die Straßenfracht ist nicht Bestandteil dieser Rechnung und wird vom beauftragten Frachtführer unmittelbar mit der Käuferin abgerechnet.</w:t>
      </w:r>
    </w:p>
    <w:p>
      <w:pPr/>
      <w:r>
        <w:t>Nettobetrag 57.600,00 EUR. Umsatzsteuer 0,00 EUR. Gesamtbetrag 57.600,00 EUR. Steuerfreie innergemeinschaftliche Lieferung.</w:t>
      </w:r>
    </w:p>
    <w:p>
      <w:pPr/>
      <w:r>
        <w:t>Anzahlung vom 11.09.2026 in Höhe von 17.280,00 EUR ist eingegangen. Verbleibender Rechnungsbetrag 40.320,00 EUR. Die Übernahmebestätigung nennt den 23.09.2026. Bei heutigem Rechnungseingang ist der Restbetrag am 07.10.2026 fällig.</w:t>
      </w:r>
    </w:p>
    <w:p>
      <w:pPr/>
      <w:r>
        <w:t>Bitte zahlen Sie unter Angabe von VS26219 auf das bereits bestätigte Lieferantenkonto. Eine Abtretung der Forderung wurde nicht angezeigt. Zahlungsabzüge wegen einer Reklamation sind bitte getrennt zu erläutern; die Buchhaltung kann technische Beanstandungen nicht selbst beurteilen.</w:t>
      </w:r>
    </w:p>
    <w:p>
      <w:pPr/>
      <w:r>
        <w:t>Elektronischer Rechnungsversand am 23.09.2026, 11:02 Uhr MESZ. Empfangsquittung des Rechnungspostfachs Kieselstrom um 11:03 Uhr.</w:t>
      </w:r>
    </w:p>
    <w:p>
      <w:pPr/>
      <w:r>
        <w:t>Giulia Neri</w:t>
        <w:br/>
        <w:t>Buchhaltung Vettalume</w:t>
      </w:r>
    </w:p>
    <w:sectPr w:rsidR="00FC693F" w:rsidRPr="0006063C" w:rsidSect="00034616">
      <w:footerReference w:type="default" r:id="rId9"/>
      <w:pgSz w:w="11906" w:h="16838"/>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54"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54" w:lineRule="auto"/>
      <w:outlineLvl w:val="0"/>
    </w:pPr>
    <w:rPr>
      <w:rFonts w:cstheme="majorBidi"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54"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40" w:line="254" w:lineRule="auto"/>
      <w:contextualSpacing/>
    </w:pPr>
    <w:rPr>
      <w:rFonts w:cstheme="majorBidi" w:ascii="Times New Roman" w:hAnsi="Times New Roman" w:eastAsia="Times New Roman" w:cs="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Rechnung VS26219 über 120 Sensoren</dc:title>
  <dc:subject/>
  <dc:creator>Klotzkette</dc:creator>
  <cp:keywords/>
  <dc:description>generated by python-docx</dc:description>
  <cp:lastModifiedBy>Klotzkette</cp:lastModifiedBy>
  <cp:revision>1</cp:revision>
  <dcterms:created xsi:type="dcterms:W3CDTF">2026-10-18T08:00:00Z</dcterms:created>
  <dcterms:modified xsi:type="dcterms:W3CDTF">2026-10-18T08:00:00Z</dcterms:modified>
  <cp:category/>
  <dc:language>de-DE</dc:language>
</cp:coreProperties>
</file>