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Pontevia Trasporti S.r.l.</w:t>
        <w:br/>
        <w:t>Via del Nodo Chiaro 8, 10156 Torino | traffico@pontevia.example</w:t>
      </w:r>
    </w:p>
    <w:p>
      <w:r>
        <w:t>Empfängerausfertigung für Kieselstrom Automation GmbH</w:t>
        <w:br/>
        <w:t>CMR-Frachtbrief PV260923-44</w:t>
      </w:r>
    </w:p>
    <w:p>
      <w:r>
        <w:t>24.09.2026</w:t>
      </w:r>
    </w:p>
    <w:p>
      <w:pPr>
        <w:pStyle w:val="Title"/>
      </w:pPr>
      <w:r>
        <w:t>CMR Frachtbrief zur Straßenbeförderung Turin Ulm</w:t>
      </w:r>
    </w:p>
    <w:p>
      <w:pPr>
        <w:pStyle w:val="Heading1"/>
      </w:pPr>
      <w:r>
        <w:t>1 Absender und Empfänger</w:t>
      </w:r>
    </w:p>
    <w:p>
      <w:pPr/>
      <w:r>
        <w:t>Absender: Vettalume Sensori S.r.l., Via delle Officine Chiare 31, 10156 Torino, Italien. Empfänger: Kieselstrom Automation GmbH, Kieselring 22, 89079 Ulm, Deutschland. Auftraggeber der Beförderung: Kieselstrom Automation GmbH, Transportauftrag KT0921. Frachtführer: Pontevia Trasporti S.r.l., Via del Nodo Chiaro 8, 10156 Torino. Die Beförderung unterliegt dem CMR-Übereinkommen ungeachtet einer entgegenstehenden Vereinbarung.</w:t>
      </w:r>
    </w:p>
    <w:p>
      <w:pPr>
        <w:pStyle w:val="Heading1"/>
      </w:pPr>
      <w:r>
        <w:t>2 Übernahme und Ablieferung</w:t>
      </w:r>
    </w:p>
    <w:p>
      <w:pPr/>
      <w:r>
        <w:t>Übernahmeort: Werk Vettalume, Halle 2, Laderampe 4, Turin. Übernahmedatum 23.09.2026. Ablieferungsort: Wareneingang Kieselstrom, Tor 3, Ulm. Geplante Ablieferung 24.09.2026. Transport ausschließlich auf der Straße; angekündigter Umschlag im Pontevia-Depot Novara. Kein Seetransport und kein Luftfrachtabschnitt beauftragt.</w:t>
      </w:r>
    </w:p>
    <w:p>
      <w:pPr>
        <w:pStyle w:val="Heading1"/>
      </w:pPr>
      <w:r>
        <w:t>3 Gut und Begleitpapiere</w:t>
      </w:r>
    </w:p>
    <w:p>
      <w:pPr/>
      <w:r>
        <w:t>Sechs Holzkisten mit Präzisionssensoren, Kennzeichen VS112-1 bis VS112-6. Insgesamt 120 Sensoren. Bruttogewicht 252 Kilogramm laut Absender. Bei Übernahme liegt die Seriennummernzuordnung bei. Rechnung VS26219 wurde am 23. September um 11:02 Uhr elektronisch nachgereicht. Keine vereinbarte Nachnahme. Kein angegebener besonderer Lieferwert und kein eingetragenes besonderes Lieferinteresse. Frachtkosten nach separatem Auftrag 780,00 EUR netto zulasten der Käuferin.</w:t>
      </w:r>
    </w:p>
    <w:p>
      <w:pPr>
        <w:pStyle w:val="Heading1"/>
      </w:pPr>
      <w:r>
        <w:t>4 Anweisungen und Vorbehalte bei Übernahme</w:t>
      </w:r>
    </w:p>
    <w:p>
      <w:pPr/>
      <w:r>
        <w:t>Nicht stapeln, trocken befördern, sechs Kisten gemeinsam halten. Der Frachtführer bestätigt die Zahl und Kennzeichen der geschlossenen Kisten. Er hat die inneren Träger nicht geöffnet und die Sensoren nicht geprüft. Äußere Vorbehalte bei Übernahme: keine. Die Kisten wurden durch den Absender verladen. Fahrer Davide Conti bestätigte die Übernahme am 23.09.2026 um 08:31 Uhr MESZ. Paolo Sarti zeichnete für den Absender gegen.</w:t>
      </w:r>
    </w:p>
    <w:p>
      <w:pPr>
        <w:pStyle w:val="Heading1"/>
      </w:pPr>
      <w:r>
        <w:t>5 Empfangsvermerk</w:t>
      </w:r>
    </w:p>
    <w:p>
      <w:pPr/>
      <w:r>
        <w:t>Ankunft Tor 3 am 24.09.2026 um 11:47 Uhr MESZ. Entladung durch den Empfänger. Auf dem mobilen Empfangsgerät wurde um 11:55 Uhr Sechs Kisten erhalten bestätigt. Unterschrift Jochen Bähr. Das Feld äußerer Zustand war im mobilen Formular nicht ausgefüllt. Die Signatur wurde nicht mit einer Erklärung zur inneren Beschaffenheit verbunden.</w:t>
      </w:r>
    </w:p>
    <w:p>
      <w:pPr/>
      <w:r>
        <w:t>Auf der Papierausfertigung steht zusätzlich: Ecke Kiste 3 eingedrückt, Deckelfuge Kiste 4 versetzt; Inhalt noch ungeprüft, siehe Vorbehaltsblatt VB0924. Daneben stehen die Uhrzeit 12:03 Uhr und die Unterschrift Bähr. Eine Gegenzeichnung des Fahrers unter diesem Zusatz fehlt. Nach der Torliste hatte das Fahrzeug das Gelände um 12:01 Uhr verlassen. Der Zusatz wurde durch das Büro um 12:11 Uhr an Pontevia übermittelt.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0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CMR Frachtbrief zur Straßenbeförderung Turin Ulm</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