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Elisabeth Brüning</w:t>
      </w:r>
    </w:p>
    <w:p>
      <w:pPr>
        <w:spacing w:after="40"/>
      </w:pPr>
      <w:r>
        <w:rPr>
          <w:sz w:val="18"/>
        </w:rPr>
        <w:t>Grundstück Lindenbogen 18 | vertreten durch Nils Brüning | Weidenstieg 6 | 48147 Münster</w:t>
      </w:r>
    </w:p>
    <w:p>
      <w:pPr>
        <w:spacing w:after="40"/>
      </w:pPr>
      <w:r>
        <w:rPr>
          <w:sz w:val="18"/>
        </w:rPr>
        <w:t>nils.bruening@haus-bruening-ms.de</w:t>
      </w:r>
    </w:p>
    <w:p>
      <w:pPr>
        <w:spacing w:before="280" w:after="240"/>
      </w:pPr>
      <w:r>
        <w:t>Frau Mara Hölscher</w:t>
        <w:br/>
        <w:t>Lindenhof Vorrat</w:t>
        <w:br/>
        <w:t>Lindenbogen 18</w:t>
        <w:br/>
        <w:t>48147 Münster</w:t>
      </w:r>
    </w:p>
    <w:p>
      <w:pPr>
        <w:jc w:val="right"/>
      </w:pPr>
      <w:r>
        <w:t>Münster, 18.04.2024</w:t>
      </w:r>
    </w:p>
    <w:p>
      <w:pPr>
        <w:pStyle w:val="Title"/>
      </w:pPr>
      <w:r>
        <w:t>Nachtrag zur Nutzung des rückwärtigen Hofs</w:t>
      </w:r>
    </w:p>
    <w:p>
      <w:pPr>
        <w:spacing w:after="200"/>
      </w:pPr>
      <w:r>
        <w:rPr>
          <w:sz w:val="18"/>
        </w:rPr>
        <w:t>Mietvertrag LB18-2024 | Mietbeginn 01.05.2024</w:t>
      </w:r>
    </w:p>
    <w:p>
      <w:pPr>
        <w:widowControl/>
      </w:pPr>
      <w:r>
        <w:t>Sehr geehrte Frau Hölscher,</w:t>
      </w:r>
    </w:p>
    <w:p>
      <w:pPr>
        <w:widowControl/>
      </w:pPr>
      <w:r>
        <w:t>wir halten die am 17. April besprochene Ergänzung unseres Mietvertrags vom 4. April 2024 wie folgt fest. Sie dürfen den südlich an die Durchfahrt anschließenden Hof von 7,20 m Breite und 9,00 m Tiefe während der Mietzeit zur Warenannahme für Ihren Laden mitbenutzen. Der Hof wird gemeinsam mit den Bewohnern der beiden Obergeschosse genutzt. Eine ausschließliche Stellplatzvermietung ist damit nicht verbunden.</w:t>
      </w:r>
    </w:p>
    <w:p>
      <w:pPr>
        <w:widowControl/>
      </w:pPr>
      <w:r>
        <w:t>Transporter dürfen zum unmittelbaren Entladen durch das 2,85 m breite Tor einfahren, sofern sie die lichte Höhe von 3,10 m einhalten. Die Torflügel öffnen nach innen. Nach dem Entladen sind sie wieder zu schließen. Der 1,20 m breite Weg entlang der östlichen Hauswand zur hinteren Wohnungstreppe bleibt frei. Lieferfahrzeuge dürfen dort nicht über Nacht stehen. Sie geben diesen Hinweis auch an wechselnde Fahrer weiter.</w:t>
      </w:r>
    </w:p>
    <w:p>
      <w:pPr>
        <w:widowControl/>
      </w:pPr>
      <w:r>
        <w:t>Die Mitbenutzung ist in der vereinbarten monatlichen Netto-Kaltmiete von 1.180,00 EUR enthalten. Die Betriebskostenvorauszahlung beträgt unverändert 220,00 EUR monatlich. Ein zusätzliches Entgelt für die Hofnutzung wird nicht erhoben. Die übrigen Regelungen des Mietvertrags bleiben unverändert bestehen.</w:t>
      </w:r>
    </w:p>
    <w:p>
      <w:pPr>
        <w:widowControl/>
      </w:pPr>
      <w:r>
        <w:t>Im Hof und in der Durchfahrt dürfen keine Kundenfahrzeuge abgestellt werden. Eine öffentliche Parkfläche vor dem Grundstück ist nicht Gegenstand des Mietvertrags. Frau Brüning übernimmt keine Zusage dazu, ob oder in welchem Umfang die Stadt die Zufahrt von der öffentlichen Straße künftig beschränkt. Bauliche Veränderungen am Tor, an der Entwässerung oder am Gehweg bedürfen einer gesonderten Abstimmung.</w:t>
      </w:r>
    </w:p>
    <w:p>
      <w:pPr>
        <w:widowControl/>
      </w:pPr>
      <w:r>
        <w:t>Am 18. April haben Sie zwei Hoftorschlüssel übernommen. Es handelt sich um Schlüssel des privaten Tors, nicht um Schlüssel für Einrichtungen im Straßenraum. Die Annahme dieses Nachtrags haben Sie heute um 14:15 Uhr per E-Mail bestätigt. Wir legen diese Korrespondenz zur Mietvertragsakte; die vorliegende Ausfertigung gibt den vereinbarten Text wieder.</w:t>
      </w:r>
    </w:p>
    <w:p>
      <w:pPr>
        <w:keepLines/>
      </w:pPr>
      <w:r>
        <w:t>Mit freundlichen Grüßen</w:t>
        <w:br/>
        <w:t>Nils Brüning</w:t>
        <w:br/>
        <w:t>für Elisabeth Brüning</w:t>
      </w:r>
    </w:p>
    <w:p>
      <w:pPr>
        <w:keepLines/>
      </w:pPr>
      <w:r>
        <w:rPr>
          <w:sz w:val="18"/>
        </w:rPr>
        <w:t>Anlagen: Keine.</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Mietvertrag LB18-2024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zur Nutzung des rückwärtigen Hofs</dc:title>
  <dc:subject/>
  <dc:creator/>
  <cp:keywords/>
  <dc:description/>
  <cp:lastModifiedBy/>
  <cp:revision>1</cp:revision>
  <dcterms:created xsi:type="dcterms:W3CDTF">2026-09-22T16:00:00Z</dcterms:created>
  <dcterms:modified xsi:type="dcterms:W3CDTF">2026-09-22T16:00:00Z</dcterms:modified>
  <cp:category/>
</cp:coreProperties>
</file>