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32"/>
        </w:rPr>
        <w:t>Stadt Münster</w:t>
      </w:r>
    </w:p>
    <w:p>
      <w:pPr>
        <w:spacing w:after="40"/>
      </w:pPr>
      <w:r>
        <w:rPr>
          <w:sz w:val="18"/>
        </w:rPr>
        <w:t>Straßenverkehr | Johanna Rensing | Verwaltungsstelle Lindenplatz 4 | 48147 Münster</w:t>
      </w:r>
    </w:p>
    <w:p>
      <w:pPr>
        <w:spacing w:after="40"/>
      </w:pPr>
      <w:r>
        <w:rPr>
          <w:sz w:val="18"/>
        </w:rPr>
        <w:t>johanna.rensing@strassenstelle-lindenbogen-ms.de</w:t>
      </w:r>
    </w:p>
    <w:p>
      <w:pPr>
        <w:spacing w:before="280" w:after="240"/>
      </w:pPr>
      <w:r>
        <w:t>Frau Mara Hölscher</w:t>
        <w:br/>
        <w:t>Lindenhof Vorrat</w:t>
        <w:br/>
        <w:t>Lindenbogen 18</w:t>
        <w:br/>
        <w:t>48147 Münster</w:t>
      </w:r>
    </w:p>
    <w:p>
      <w:pPr>
        <w:jc w:val="right"/>
      </w:pPr>
      <w:r>
        <w:t>Münster, 24.07.2026</w:t>
      </w:r>
    </w:p>
    <w:p>
      <w:pPr>
        <w:pStyle w:val="Title"/>
      </w:pPr>
      <w:r>
        <w:t>Verkehrsumstellung im Lindenbogen</w:t>
      </w:r>
    </w:p>
    <w:p>
      <w:pPr>
        <w:spacing w:after="200"/>
      </w:pPr>
      <w:r>
        <w:rPr>
          <w:sz w:val="18"/>
        </w:rPr>
        <w:t>MS-LB-2026-0417 | Ihr Antrag vom 16.07.2026</w:t>
      </w:r>
    </w:p>
    <w:p>
      <w:pPr>
        <w:widowControl/>
      </w:pPr>
      <w:r>
        <w:t>Sehr geehrte Frau Hölscher,</w:t>
      </w:r>
    </w:p>
    <w:p>
      <w:pPr>
        <w:widowControl/>
      </w:pPr>
      <w:r>
        <w:t>die Einrichtung der Fahrradstraße im Lindenbogen zwischen Lindenplatz und Eschenring ist für den 24. August 2026 vorgesehen. An beiden Zufahrten werden Zeichen 244.1 mit dem Zusatzzeichen „Anlieger frei“ aufgestellt. Bei Station 64 m ist eine Polleranlage mit herausnehmbarem Mittelpfosten vorgesehen. Die östliche Zufahrt über den Eschenring bleibt baulich offen. Die Anlage gehört zur verkehrsrechtlichen Anordnung SV-LB-26-118 vom 23. Juli 2026 nach Paragraf 45 StVO.</w:t>
      </w:r>
    </w:p>
    <w:p>
      <w:pPr>
        <w:widowControl/>
      </w:pPr>
      <w:r>
        <w:t>Der Mittelpfosten soll die durchgehende Abkürzung zwischen Lindenplatz und Eschenring unterbrechen. Er ist nicht unmittelbar vor Ihrem Tor vorgesehen, sondern 32 m westlich davon. Nach Ausbau des Mittelpfostens beträgt die Durchfahrtsbreite zwischen den festen Seitenpfosten nach Planung 3,20 m. Wir gehen bisher davon aus, dass die Belieferung kleinerer Gewerbebetriebe von Osten und ergänzend über einen geregelten Schließdienst möglich ist.</w:t>
      </w:r>
    </w:p>
    <w:p>
      <w:pPr>
        <w:widowControl/>
      </w:pPr>
      <w:r>
        <w:t>Ihre Angaben zu dem Getränkelastwagen und zu den Stufen im Laden nehmen wir zum Anlass, einen befristeten Schlüsselversuch vorzubereiten. Eine ganztägig offene Durchfahrt ist nicht vorgesehen. Bitte benennen Sie die regelmäßig eingesetzten Fahrzeuge, die zuständige Person vor Ort und die Zeiten, zu denen diese Person den Pfosten selbst wieder einsetzen kann. Ein Schlüssel soll nicht bei einem ständig wechselnden Fahrerkreis verbleiben.</w:t>
      </w:r>
    </w:p>
    <w:p>
      <w:pPr>
        <w:widowControl/>
      </w:pPr>
      <w:r>
        <w:t>Die an der Nordseite vorhandenen markierten Parkstände bleiben bestehen. Vor dem südlichen Hoftor wird kein zusätzlicher Parkstand eingerichtet. Die Haltestelle Eschenring liegt außerhalb des Lindenbogens; der Linienbus benutzt den Lindenbogen nicht. Für Einsatzfahrzeuge wird der Straßenbetrieb eine gesonderte Öffnungsmöglichkeit abstimmen.</w:t>
      </w:r>
    </w:p>
    <w:p>
      <w:pPr>
        <w:widowControl/>
      </w:pPr>
      <w:r>
        <w:t>Mit diesem Schreiben ist über Ihren Antrag auf die beantragten Öffnungszeiten noch nicht abschließend entschieden. Auch die von Ihnen angesprochene Grundstücksnutzung wird damit nicht bewertet. Herr Korte meldet sich wegen der Schlüsselübergabe und der Einweisung, sobald die Anlage montiert ist.</w:t>
      </w:r>
    </w:p>
    <w:p>
      <w:pPr>
        <w:keepLines/>
      </w:pPr>
      <w:r>
        <w:t>Mit freundlichen Grüßen</w:t>
        <w:br/>
        <w:t>Johanna Rensing</w:t>
        <w:br/>
        <w:t>Straßenverkehr</w:t>
      </w:r>
    </w:p>
    <w:p>
      <w:pPr>
        <w:keepLines/>
      </w:pPr>
      <w:r>
        <w:rPr>
          <w:sz w:val="18"/>
        </w:rPr>
        <w:t>Anlagen: Keine.</w:t>
      </w:r>
    </w:p>
    <w:sectPr w:rsidR="00FC693F" w:rsidRPr="0006063C" w:rsidSect="00034616">
      <w:footerReference w:type="default" r:id="rId9"/>
      <w:pgSz w:w="11906" w:h="16838"/>
      <w:pgMar w:top="1077" w:right="1247" w:bottom="1077" w:left="1361"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 xml:space="preserve">MS-LB-2026-0417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4"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line="254"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4" w:lineRule="auto"/>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Verkehrsumstellung im Lindenbogen</dc:title>
  <dc:subject/>
  <dc:creator/>
  <cp:keywords/>
  <dc:description/>
  <cp:lastModifiedBy/>
  <cp:revision>1</cp:revision>
  <dcterms:created xsi:type="dcterms:W3CDTF">2026-09-22T16:00:00Z</dcterms:created>
  <dcterms:modified xsi:type="dcterms:W3CDTF">2026-09-22T16:00:00Z</dcterms:modified>
  <cp:category/>
</cp:coreProperties>
</file>