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Bauunternehmen Mertens GmbH</w:t>
        <w:br/>
        <w:t>Jan Hellwig | Projekt BS26-02</w:t>
      </w:r>
    </w:p>
    <w:p>
      <w:r>
        <w:t>Nora Brinkmann | Kaufmännische Leitung</w:t>
      </w:r>
    </w:p>
    <w:p>
      <w:r>
        <w:t>25. September 2026, 12:05 Uhr</w:t>
      </w:r>
    </w:p>
    <w:p>
      <w:pPr>
        <w:pStyle w:val="Title"/>
      </w:pPr>
      <w:r>
        <w:t>Planprüfung der Eingangstreppe in Lage</w:t>
      </w:r>
    </w:p>
    <w:p>
      <w:pPr>
        <w:pStyle w:val="Heading1"/>
        <w:keepNext/>
        <w:widowControl/>
        <w:spacing w:after="0"/>
      </w:pPr>
      <w:r>
        <w:t>1 Unterlagen und Besprechung</w:t>
      </w:r>
    </w:p>
    <w:p>
      <w:pPr>
        <w:keepNext/>
        <w:spacing w:before="0" w:after="0" w:line="220" w:lineRule="exact"/>
        <w:rPr>
          <w:sz w:val="22"/>
          <w:szCs w:val="22"/>
        </w:rPr>
      </w:pPr>
    </w:p>
    <w:p>
      <w:pPr>
        <w:widowControl/>
      </w:pPr>
      <w:r>
        <w:t>Ich habe die von Retzer am 10. September übermittelten Planstände für die Eingangstreppe der Ladenfläche Lage durchgesehen. Auf der Planliste stehen Grundriss, Schnitt und Anschlussdetail. Die Rechnung TP-260910 nennt hierfür 15 Stunden Ausführungsplanung zu 80,00 EUR. Die Unterlagen liegen im Projektordner; meine Prüfung heute bezog sich auf die Maße am Türanschluss und den Übergang zum Belag.</w:t>
      </w:r>
    </w:p>
    <w:p>
      <w:pPr>
        <w:pStyle w:val="Heading1"/>
        <w:keepNext/>
        <w:widowControl/>
        <w:spacing w:after="0"/>
      </w:pPr>
      <w:r>
        <w:t>2 Rückfragen an Retzer</w:t>
      </w:r>
    </w:p>
    <w:p>
      <w:pPr>
        <w:keepNext/>
        <w:spacing w:before="0" w:after="0" w:line="220" w:lineRule="exact"/>
        <w:rPr>
          <w:sz w:val="22"/>
          <w:szCs w:val="22"/>
        </w:rPr>
      </w:pPr>
    </w:p>
    <w:p>
      <w:pPr>
        <w:widowControl/>
      </w:pPr>
      <w:r>
        <w:t>Die lichte Durchgangsbreite ist im Grundriss eingetragen. Im Anschlussdetail fehlt mir die nachvollziehbare Zuordnung zum von uns gemessenen Bestandsmaß. Außerdem möchte ich wissen, ob die eingezeichnete Öffnungsrichtung der Tür mit dem letzten Aufmaß abgeglichen wurde. Ich habe Retzer um eine kurze Gegenüberstellung der beiden Maße und eine Erläuterung der Türdarstellung gebeten. Solange die Rückmeldung fehlt, kann ich die Planlieferung inhaltlich nicht abschließend bestätigen.</w:t>
      </w:r>
    </w:p>
    <w:p>
      <w:pPr>
        <w:widowControl/>
      </w:pPr>
      <w:r>
        <w:t>Der Planer hat heute erklärt, die 15 Stunden umfassten Bestandsabgleich, Zeichnung und Abstimmung. Diese Erklärung habe ich zur Rechnung genommen. Einen Beleg für zusätzliche Stunden oder einen Nachtrag hat er damit nicht eingereicht. Eine örtliche Ausführung der Treppe durch Retzer hat es nicht gegeben.</w:t>
      </w:r>
    </w:p>
    <w:p>
      <w:pPr>
        <w:pStyle w:val="Heading1"/>
        <w:keepNext/>
        <w:widowControl/>
        <w:spacing w:after="0"/>
      </w:pPr>
      <w:r>
        <w:t>3 Buchhaltung und weitere Bearbeitung</w:t>
      </w:r>
    </w:p>
    <w:p>
      <w:pPr>
        <w:keepNext/>
        <w:spacing w:before="0" w:after="0" w:line="220" w:lineRule="exact"/>
        <w:rPr>
          <w:sz w:val="22"/>
          <w:szCs w:val="22"/>
        </w:rPr>
      </w:pPr>
    </w:p>
    <w:p>
      <w:pPr>
        <w:widowControl/>
      </w:pPr>
      <w:r>
        <w:t>Nora soll die Rechnung im offenen Postenbestand belassen. Mein Hinweis, dass die Unterlagen angekommen sind, ist keine sachliche Zahlungsfreigabe. Über einen Einbehalt oder eine Minderung haben wir mit Retzer bisher nichts vereinbart. Ich werde den Inhalt nach Eingang der Maßgegenüberstellung erneut prüfen und die Freigabe oder weitere Rückfrage schriftlich an die Buchhaltung schicken.</w:t>
      </w:r>
    </w:p>
    <w:p>
      <w:pPr>
        <w:widowControl/>
      </w:pPr>
      <w:r>
        <w:t>Die frühere Anfrage zur Tragwerksplanung Seidel bleibt ein eigener Vorgang mit der Rechnung ST-260922. Eine Rückmeldung zur Eingangstreppe erledigt diese andere Prüfung nicht mit. Bitte in der Mappe die vollständige Rechnungsnummer verwenden, damit die ähnlich aussehenden Kürzel nicht vertauscht werden.</w:t>
      </w:r>
    </w:p>
    <w:p>
      <w:pPr>
        <w:widowControl/>
      </w:pPr>
      <w:r>
        <w:t>Jan Hellwig</w:t>
        <w:br/>
        <w:t>Bauleitung BS26-02</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Planprüfung der Eingangstreppe in Lage</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