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Wiedereinstieg und Entgelt von Naila Sauermilch</w:t>
      </w:r>
    </w:p>
    <w:p>
      <w:r>
        <w:t>Mainfaden Medizintechnik GmbH, Fadenlaubweg 14, 97076 Würzburg</w:t>
      </w:r>
    </w:p>
    <w:p>
      <w:pPr>
        <w:pStyle w:val="Heading1"/>
      </w:pPr>
      <w:r>
        <w:t>1 Vertragsgrundlage</w:t>
      </w:r>
    </w:p>
    <w:p>
      <w:r>
        <w:t>Frau Naila Sauermilch ist seit 2020 unbefristet als technische Dokumentationsassistentin beschäftigt. Die schriftliche Rückkehrvereinbarung vom 8. Dezember 2025 sieht ab 1. Mai 2026 eine Tätigkeit von montags bis freitags jeweils 08:30 bis 15:00 Uhr einschließlich einer halbstündigen unbezahlten Pause vor. Das sind 30 Arbeitsstunden wöchentlich. Die Vergütung beträgt monatlich 4.150,00 EUR brutto. Ein monatlicher Nettoauszahlungsbetrag von 2.860,00 EUR ergibt sich unter den im gesamten Zeitraum unveränderten persönlichen Abzugsmerkmalen aus unserer Vergleichsabrechnung. Die Septemberabrechnung weist denselben Betrag aus.</w:t>
      </w:r>
    </w:p>
    <w:p>
      <w:pPr>
        <w:pStyle w:val="Heading1"/>
      </w:pPr>
      <w:r>
        <w:t>2 Tatsächlicher Verlauf</w:t>
      </w:r>
    </w:p>
    <w:p>
      <w:r>
        <w:t>Wegen fehlender Kinderbetreuung bewilligten wir auf Antrag unbezahlte Freistellung vom 1. Mai bis 31. August, jeweils mit Rückkehrmöglichkeit zum Beginn der folgenden Arbeitswoche nach einer Vorankündigung von fünf Arbeitstagen. Wir zahlten in diesen vier Monaten weder Lohn noch freiwilligen Ausgleich. Die Rückkehrvereinbarung wurde nicht aufgehoben. Eine bereits gebundene Vertretung hätte den Wiedereinstieg nicht verhindert. Die Aufgaben wurden zwischenzeitlich durch Mehrarbeit im Team und einen kündbaren Dienstleistungsabruf abgedeckt.</w:t>
      </w:r>
    </w:p>
    <w:p>
      <w:r>
        <w:t>Am 1. September nahm Frau Sauermilch die Arbeit tatsächlich auf. Die Betreuung war nach Eingewöhnung Ende August gewährleistet. Sie erschien seither zu den vereinbarten Zeiten. Die Tätigkeit erfordert den Zugriff auf im Betrieb verwahrte technische Originalunterlagen und die Abstimmung mit der Qualitätsprüfung. Wir konnten im fraglichen Zeitraum weder reine Heimarbeit noch einen täglichen Zweistundenblock zwischen 10:00 und 12:00 Uhr anbieten. Eine Verschiebung auf Abende oder Wochenenden war organisatorisch nicht möglich.</w:t>
      </w:r>
    </w:p>
    <w:p>
      <w:pPr>
        <w:pStyle w:val="Heading1"/>
      </w:pPr>
      <w:r>
        <w:t>3 Abrechnung und Auskunft</w:t>
      </w:r>
    </w:p>
    <w:p>
      <w:r>
        <w:t>Eine durchgängige Beschäftigung von Mai bis August hätte nach unserem Abrechnungslauf 11.440,00 EUR netto erbracht. Sonderzahlungen, Boni, Überstunden und Arbeitgeberbeiträge sind in diesem Betrag nicht enthalten. Die Aussage zur hypothetischen Nettoabrechnung steht unter dem Vorbehalt einer späteren Einkommensteuerveranlagung; eine zusätzliche Steuer auf Schadensersatz wird hier nicht hochgerechnet. Als Auskunftsperson steht Personalleiterin Ottilie Wacker, zu laden unter der Geschäftsanschrift, zur Verfügung.</w:t>
      </w:r>
    </w:p>
    <w:p>
      <w:r>
        <w:t>Ottilie Wacker, Personalleitung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Wiedereinstieg und Entgelt von Naila Sauermilch</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