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Lindenqueller Bäderbetrieb GmbH</w:t>
        <w:br/>
        <w:t>Seerosenbogen 3, 97082 Lindenquell bei Würzburg</w:t>
      </w:r>
    </w:p>
    <w:p>
      <w:r>
        <w:t>Rechtsanwältin Leonie von Tann</w:t>
        <w:br/>
        <w:t>Mohnanger 8, 97082 Lindenquell bei Würzburg</w:t>
      </w:r>
    </w:p>
    <w:p>
      <w:r>
        <w:t>05.10.2026 · Zeichen LB 26/0822</w:t>
      </w:r>
    </w:p>
    <w:p>
      <w:pPr>
        <w:pStyle w:val="Title"/>
      </w:pPr>
      <w:r>
        <w:t>Bäderbetrieb – Vorläufige Stellungnahme zu Ablauf und Forderung</w:t>
      </w:r>
    </w:p>
    <w:p>
      <w:r>
        <w:t>Sehr geehrte Frau von Tann,</w:t>
      </w:r>
    </w:p>
    <w:p>
      <w:r>
        <w:t>wir bedauern die Verletzung Ihrer Mandantin. Die morgendliche Meldung einer lockeren Stufe und die erst nach dem Ereignis angebrachte Sperrung nehmen wir ernst. Derzeit können wir dennoch weder den von Ihnen dargestellten Bewegungsablauf noch die gesamte Forderung abschließend anerkennen. Unsere Mitarbeiterin hatte einen technischen Fehler gemeldet; sie war beim späteren Abstieg nicht anwesend.</w:t>
      </w:r>
    </w:p>
    <w:p>
      <w:r>
        <w:t>Der Erstvermerk spricht von einem Ausrutschen am Beckenrand. Wir sehen, dass Herr Klee kein Augenzeuge war und Frau Rebhuhn den Vermerk nicht unterschrieben hat. Gerade deshalb möchten wir beide Wahrnehmungen auseinanderhalten. Die Zeugin Nwosu konnte nach ihrer eigenen Nachricht die Fußstellung nicht vollständig sehen. Bitte teilen Sie mit, ob eine weitere Person den eigentlichen Tritt auf die zweite Stufe beobachtet hat. Wir behaupten nicht, eine normale nasse Fläche erkläre bereits jeden Unfall.</w:t>
      </w:r>
    </w:p>
    <w:p>
      <w:r>
        <w:t>Die vorliegenden Auslagen sind beziffert. Beim Schmerzensgeld sind die oberflächliche Verletzung, die fehlende Nahtversorgung und der weitgehend verheilte Befund vom 1. September zu berücksichtigen. Einen neueren medizinischen Bericht haben wir nicht. Den verlangten Betrag von 850,00 EUR halten wir deshalb bisher für nicht ausreichend erläutert, schließen eine angemessene Entschädigung aber nicht grundsätzlich aus.</w:t>
      </w:r>
    </w:p>
    <w:p>
      <w:r>
        <w:t>Die alte Mutter bleibt erhalten; Herr Lerch hat Ihnen die Aufbewahrung erläutert. Wir übermitteln die vorhandenen Betriebsunterlagen und wollen bis zum 12. Oktober nach rechtlicher Prüfung erneut Stellung nehmen. Eine Deckungszusage oder ein verbindliches Vergleichsangebot ist mit diesem Schreiben nicht verbunden.</w:t>
      </w:r>
    </w:p>
    <w:p>
      <w:r>
        <w:t>Mit freundlichen Grüßen</w:t>
        <w:br/>
        <w:t>Fatima Fink</w:t>
        <w:br/>
        <w:t>Geschäftsführerin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Bäderbetrieb – Vorläufige Stellungnahme zu Ablauf und Forderung</dc:title>
  <dc:subject/>
  <dc:creator>Lindenqueller Bäderbetrieb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