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Ihr Mietverhältnis in der Wundtstraße 18</w:t>
      </w:r>
    </w:p>
    <w:p>
      <w:pPr>
        <w:widowControl/>
        <w:jc w:val="left"/>
      </w:pPr>
      <w:r>
        <w:t>Paul Reuter · Windscheidstraße 27 · 10627 Berlin</w:t>
      </w:r>
    </w:p>
    <w:p>
      <w:pPr>
        <w:widowControl/>
        <w:jc w:val="left"/>
      </w:pPr>
      <w:r>
        <w:t>An Nora und Daniel Ahrens · Wundtstraße 18 · 14059 Berlin</w:t>
      </w:r>
    </w:p>
    <w:p>
      <w:pPr>
        <w:widowControl/>
        <w:jc w:val="left"/>
      </w:pPr>
      <w:r>
        <w:t>Berlin, 21. November 2024 · Wohnung 5, zweites Obergeschoss links</w:t>
      </w:r>
    </w:p>
    <w:p>
      <w:pPr>
        <w:widowControl/>
        <w:jc w:val="left"/>
      </w:pPr>
      <w:r>
        <w:t>Sehr geehrte Frau Ahrens, sehr geehrter Herr Ahrens,</w:t>
      </w:r>
    </w:p>
    <w:p>
      <w:pPr>
        <w:widowControl/>
        <w:jc w:val="left"/>
      </w:pPr>
      <w:r>
        <w:t>ich möchte mich Ihnen als neuer Eigentümer Ihrer Wohnung vorstellen. Die Umschreibung wurde am 14. November 2024 eingetragen. Frau Lenz von der Hausverwaltung Wundtbogen bleibt für Reparaturmeldungen und die jährliche Abrechnung Ihre Ansprechpartnerin. Meine Kontaktadresse für Fragen zum Mietvertrag lautet paul.reuter@wohnpost.example. In dringenden technischen Fällen verwenden Sie bitte weiterhin die in Ihrem Hausflur ausgehängte Notfallnummer.</w:t>
      </w:r>
    </w:p>
    <w:p>
      <w:pPr>
        <w:widowControl/>
        <w:jc w:val="left"/>
      </w:pPr>
      <w:r>
        <w:t>Ihr Mietvertrag vom 12. Februar 2018 liegt mir einschließlich des Übergabeprotokolls vom 1. März 2018 vor. Nach den vom Verkäufer übergebenen Unterlagen beträgt die Nettokaltmiete unverändert 790 Euro. Die Betriebskostenvorauszahlungen wurden zuletzt zum Januar 2024 auf insgesamt 240 Euro angepasst. Die monatliche Zahlung beträgt damit 1030 Euro. Bitte ändern Sie weder Betrag noch Zahlungsreferenz allein aufgrund dieses Briefs; die Verwaltung wird Ihnen den gesonderten Kontowechsel bestätigen.</w:t>
      </w:r>
    </w:p>
    <w:p>
      <w:pPr>
        <w:widowControl/>
        <w:jc w:val="left"/>
      </w:pPr>
      <w:r>
        <w:t>Herr Evers hat die Mietsicherheit von 2370 Euro einschließlich des geführten Zinsnachweises an mich weitergereicht. Sie müssen keine neue Sicherheit leisten. Falls in Ihren Unterlagen eine andere Summe steht, lassen Sie uns bitte die damaligen Zahlungsbelege zukommen, damit wir das abgleichen können.</w:t>
      </w:r>
    </w:p>
    <w:p>
      <w:pPr>
        <w:widowControl/>
        <w:jc w:val="left"/>
      </w:pPr>
      <w:r>
        <w:t>Für die Übergabe der Verwaltungsunterlagen waren zwei Ordner vorgesehen. Der zweite Ordner mit älteren Betriebskostenbelegen liegt nach Mitteilung des Verkäufers noch bei seinem Steuerbüro. Ihre laufenden Reparaturanfragen können unabhängig davon bearbeitet werden. Ich würde Sie bei Gelegenheit gern persönlich kennenlernen; ein Termin ist dafür nicht dringend.</w:t>
      </w:r>
    </w:p>
    <w:p>
      <w:pPr>
        <w:widowControl/>
        <w:jc w:val="left"/>
      </w:pPr>
      <w:r>
        <w:t>Mit freundlichen Grüßen</w:t>
      </w:r>
    </w:p>
    <w:p>
      <w:pPr>
        <w:widowControl/>
        <w:jc w:val="left"/>
      </w:pPr>
      <w:r>
        <w:t>Paul Reuter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Paul Reuter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Paul Reuter</w:t>
    </w:r>
  </w:p>
  <w:p>
    <w:pPr>
      <w:jc w:val="left"/>
      <w:pBdr>
        <w:bottom w:val="single" w:sz="6" w:space="2" w:color="3B3F45"/>
      </w:pBdr>
    </w:pPr>
    <w:r>
      <w:rPr>
        <w:rFonts w:ascii="Times New Roman" w:hAnsi="Times New Roman"/>
        <w:color w:val="6B6B66"/>
        <w:sz w:val="16"/>
      </w:rPr>
      <w:t>Windscheidstraße 27 · 10627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