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Zeugenvernehmung Milan Petrasch (21. April 2026)</w:t>
      </w:r>
    </w:p>
    <w:p>
      <w:pPr>
        <w:jc w:val="left"/>
      </w:pPr>
      <w:r>
        <w:rPr>
          <w:b/>
        </w:rPr>
        <w:t>Polizeidirektion Leipzig</w:t>
      </w:r>
    </w:p>
    <w:p>
      <w:pPr>
        <w:jc w:val="left"/>
      </w:pPr>
      <w:r>
        <w:t>Kriminalpolizeiinspektion, Dezernat 35 — Korruptionsdelikte</w:t>
      </w:r>
    </w:p>
    <w:p>
      <w:pPr>
        <w:jc w:val="left"/>
      </w:pPr>
      <w:r>
        <w:t>Dimitroffstraße 1, 04107 Leipzig | Telefon: 0341 966-0</w:t>
      </w:r>
    </w:p>
    <w:p>
      <w:pPr>
        <w:jc w:val="left"/>
      </w:pPr>
      <w:r>
        <w:rPr>
          <w:b/>
        </w:rPr>
        <w:t>Tgb.-Nr.:</w:t>
      </w:r>
      <w:r>
        <w:t xml:space="preserve"> 3435-011217-26/2 | </w:t>
      </w:r>
      <w:r>
        <w:rPr>
          <w:b/>
        </w:rPr>
        <w:t>Js-Az.:</w:t>
      </w:r>
      <w:r>
        <w:t xml:space="preserve"> 630 Js 11217/26 StA Leipzig</w:t>
      </w:r>
    </w:p>
    <w:p>
      <w:pPr>
        <w:jc w:val="left"/>
      </w:pPr>
      <w:r>
        <w:t>Bl. 104–108 d. A.</w:t>
      </w:r>
    </w:p>
    <w:p>
      <w:pPr>
        <w:pStyle w:val="Heading2"/>
      </w:pPr>
      <w:r>
        <w:rPr>
          <w:rFonts w:ascii="Times New Roman" w:hAnsi="Times New Roman"/>
        </w:rPr>
        <w:t>Vernehmungsprotokoll (Zeuge)</w:t>
      </w:r>
    </w:p>
    <w:p>
      <w:pPr>
        <w:jc w:val="left"/>
      </w:pPr>
      <w:r>
        <w:rPr>
          <w:b/>
        </w:rPr>
        <w:t>Ort, Zeit:</w:t>
      </w:r>
      <w:r>
        <w:t xml:space="preserve"> Justizvollzugsanstalt Leipzig (der Zeuge befindet sich im Verfahren 320 Js 8842/25 in Untersuchungshaft), 21. April 2026, 10:00 bis 11:10 Uhr</w:t>
      </w:r>
    </w:p>
    <w:p>
      <w:pPr>
        <w:jc w:val="left"/>
      </w:pPr>
      <w:r>
        <w:rPr>
          <w:b/>
        </w:rPr>
        <w:t>Vernehmender:</w:t>
      </w:r>
      <w:r>
        <w:t xml:space="preserve"> KHK Reinelt</w:t>
      </w:r>
    </w:p>
    <w:p>
      <w:pPr>
        <w:jc w:val="left"/>
      </w:pPr>
      <w:r>
        <w:rPr>
          <w:b/>
        </w:rPr>
        <w:t>Zeuge:</w:t>
      </w:r>
      <w:r>
        <w:t xml:space="preserve"> Milan Petrasch, geboren am 07.05.1991 in Leipzig</w:t>
      </w:r>
    </w:p>
    <w:p>
      <w:pPr>
        <w:jc w:val="left"/>
      </w:pPr>
      <w:r>
        <w:rPr>
          <w:b/>
        </w:rPr>
        <w:t>Anwesend:</w:t>
      </w:r>
      <w:r>
        <w:t xml:space="preserve"> Rechtsanwältin Kollberg (Verteidigerin des Zeugen im dortigen Verfahren)</w:t>
      </w:r>
    </w:p>
    <w:p>
      <w:pPr>
        <w:jc w:val="left"/>
      </w:pPr>
      <w:r>
        <w:t>Der Zeuge wurde über den Gegenstand der Vernehmung belehrt, insbesondere über das Auskunftsverweigerungsrecht nach § 55 StPO, da er sich durch wahrheitsgemäße Angaben selbst der Bestechung (§ 334 StGB) verdächtig machen kann. Die Verteidigerin wies auf laufende Gespräche mit der Staatsanwaltschaft über eine einvernehmliche Verfahrensgestaltung im BtM-Verfahren hin; eine Zusage besteht nicht.</w:t>
      </w:r>
    </w:p>
    <w:p>
      <w:pPr>
        <w:jc w:val="left"/>
      </w:pPr>
      <w:r>
        <w:rPr>
          <w:b/>
        </w:rPr>
        <w:t>Der Zeuge gab an:</w:t>
      </w:r>
    </w:p>
    <w:p>
      <w:pPr>
        <w:jc w:val="left"/>
      </w:pPr>
      <w:r>
        <w:t>"Zu meinem eigenen Verfahren sage ich nichts. Zu Herrn Kabusch sage ich so viel: Ich kenne ihn vom Fußball, wir sind seit Jahren per Du. Es stimmt, dass ich ihm Leute geschickt habe, die ihre Führerscheine umschreiben lassen wollten. Das waren Bekannte und Bekannte von Bekannten, denen die Termine zu lange gedauert haben. Jens hat die dann drangenommen."</w:t>
      </w:r>
    </w:p>
    <w:p>
      <w:pPr>
        <w:jc w:val="left"/>
      </w:pPr>
      <w:r>
        <w:rPr>
          <w:b/>
        </w:rPr>
        <w:t>Auf die Frage,</w:t>
      </w:r>
      <w:r>
        <w:t xml:space="preserve"> was mit "der Rest wie besprochen" und "das Übliche" in den Telefonaten gemeint gewesen sei: "Dazu sage ich nichts, § 55."</w:t>
      </w:r>
    </w:p>
    <w:p>
      <w:pPr>
        <w:jc w:val="left"/>
      </w:pPr>
      <w:r>
        <w:rPr>
          <w:b/>
        </w:rPr>
        <w:t>Auf die Frage,</w:t>
      </w:r>
      <w:r>
        <w:t xml:space="preserve"> ob er oder die Antragsteller Herrn Kabusch Geld gegeben hätten: "Dazu sage ich nichts, § 55."</w:t>
      </w:r>
    </w:p>
    <w:p>
      <w:pPr>
        <w:jc w:val="left"/>
      </w:pPr>
      <w:r>
        <w:rPr>
          <w:b/>
        </w:rPr>
        <w:t>Auf die Frage,</w:t>
      </w:r>
      <w:r>
        <w:t xml:space="preserve"> ob die Antragsteller ihm gegenüber Zahlungen erwähnt hätten: "Was andere Leute mir erzählt haben, dazu sage ich auch nichts. Ich will mir nicht selbst schaden und anderen auch nicht."</w:t>
      </w:r>
    </w:p>
    <w:p>
      <w:pPr>
        <w:jc w:val="left"/>
      </w:pPr>
      <w:r>
        <w:rPr>
          <w:b/>
        </w:rPr>
        <w:t>Auf Vorhalt</w:t>
      </w:r>
      <w:r>
        <w:t xml:space="preserve"> des Gesprächs vom 5. Januar 2026 ("Und Freitag das Übliche, fünf, ja?"): "Kein Kommentar. Sie haben die Bänder doch, dann brauchen Sie mich ja nicht."</w:t>
      </w:r>
    </w:p>
    <w:p>
      <w:pPr>
        <w:jc w:val="left"/>
      </w:pPr>
      <w:r>
        <w:t>Weitere Fragen zur Sache beantwortete der Zeuge nicht. Die Vernehmung wurde um 11:10 Uhr beendet. Das Protokoll wurde vorgelesen, genehmigt und unterschrieben.</w:t>
      </w:r>
    </w:p>
    <w:p>
      <w:pPr>
        <w:jc w:val="left"/>
      </w:pPr>
      <w:r>
        <w:rPr>
          <w:i/>
        </w:rPr>
        <w:t>Vermerk des Vernehmenden: Das Aussageverhalten des Zeugen lässt den Schluss zu, dass er sich die Angaben für das eigene Verfahren vorbehält. Eine erneute Vernehmung nach Abschluss des Verfahrens 320 Js 8842/25 — gegebenenfalls entfällt dann die Auskunftsverweigerungslage teilweise — wird angeregt. Die sieben Antragsteller werden gesondert vernommen; die Vorgänge sind wegen des Verdachts nach § 334 StGB hier anhängig.</w:t>
      </w:r>
    </w:p>
    <w:p>
      <w:pPr>
        <w:jc w:val="left"/>
      </w:pPr>
      <w:r>
        <w:t>gez. Milan Petrasch (Zeuge)</w:t>
      </w:r>
    </w:p>
    <w:p>
      <w:pPr>
        <w:jc w:val="left"/>
      </w:pPr>
      <w:r>
        <w:t>gez. Reinelt, KHK (Vernehmender)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