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P013</w:t>
        <w:br/>
        <w:t>Katharina Voß, Elsenstraße 24, 12435 Berlin</w:t>
        <w:br/>
        <w:t>Vertragsdatum 18.12.2019</w:t>
      </w:r>
    </w:p>
    <w:p>
      <w:pPr>
        <w:widowControl/>
      </w:pPr>
      <w:r>
        <w:t>Zwischen der Innovation Systems GmbH, vertreten durch die Geschäftsführerin Charlotte Reuter, und Katharina Voß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01.01.2020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Koordinator Lager und Versand im Bereich Logistik. Sie führen das Ersatzteillager, koordinieren Wareneingang und Versand und dokumentieren die Entnahme von Akkus und Funkmodulen. Lieferungen mit beschädigter Verpackung werden getrennt gelagert. Sie bestätigen den tatsächlichen Wareneingang, nicht die technische Mangelfreiheit.</w:t>
      </w:r>
    </w:p>
    <w:p>
      <w:pPr>
        <w:widowControl/>
      </w:pPr>
      <w:r>
        <w:t>Ihre Wochenarbeitszeit verteilt sich auf fünf Tage. Die Anwesenheitsplanung wird spätestens am Donnerstag für die Folgewoche mitgeteilt. Für Gefahrgutsendungen dürfen nur freigegebene Versandverpackungen verwendet werden; bei Zweifeln wird der Versand bis zur Rückmeldung des benannten Verantwortlichen zurückgestellt.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36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4.100,00 EUR brutto. Es wird nach den gesetzlichen Abzügen bargeldlos auf das vom Arbeitnehmer benannte Konto gezahlt. Die Vergütung für den laufenden Monat ist am 25. Kalendertag fällig. Ist dies kein Bankarbeitstag, muss die Gutschrift am vorhergehenden Bankarbeitstag erfolgen. Der restliche Monatszeitraum wird mit dieser Zahlung im Voraus vergütet.</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der Probezeit gelten die gesetzlichen Kündigungsfristen. Eine gesetzliche Verlängerung für eine Arbeitgeberkündigung wird nicht ohne weitere Vereinbarung auf die Kündigung des Arbeitnehmers übertragen.</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18.12.2019</w:t>
      </w:r>
    </w:p>
    <w:p>
      <w:pPr>
        <w:widowControl/>
      </w:pPr>
      <w:r>
        <w:t>Für die Innovation Systems GmbH: Charlotte Reuter</w:t>
      </w:r>
    </w:p>
    <w:p>
      <w:pPr>
        <w:widowControl/>
      </w:pPr>
      <w:r>
        <w:t>Katharina Voß</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P013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