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P015</w:t>
        <w:br/>
        <w:t>Miriam Schulz, Stettiner Straße 26, 13357 Berlin</w:t>
        <w:br/>
        <w:t>Vertragsdatum 18.10.2022</w:t>
      </w:r>
    </w:p>
    <w:p>
      <w:pPr>
        <w:widowControl/>
      </w:pPr>
      <w:r>
        <w:t>Zwischen der Innovation Systems GmbH, vertreten durch die Geschäftsführerin Charlotte Reuter, und Miriam Schulz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01.11.2022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Testingenieur im Bereich Erprobung. Sie planen Umweltprüfungen und werten Temperatur- und Vibrationsmessungen aus. Sie führen den Prüfkalender und stimmen Belegungen des Klimaschranks mit der Werkstatt ab. Die Freigabe eines Produkts wird durch ein Prüfprotokoll vorbereitet, jedoch nicht allein durch die Teilnahme an einem Kundentermin ersetzt.</w:t>
      </w:r>
    </w:p>
    <w:p>
      <w:pPr>
        <w:widowControl/>
      </w:pPr>
      <w:r>
        <w:t>Dienstreisen sind auf Einsätze innerhalb Deutschlands begrenzt. Mehrtägige Aufenthalte werden mindestens zwei Wochen vorher abgestimmt. Arbeiten an laufenden Rotoren sind nicht Bestandteil einer Alleinschicht. Die Prüfung eines Geräts ist bei ungewöhnlicher Geräuschentwicklung sofort zu unterbrechen und im Prüfprotokoll zu vermerken.</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40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5.100,00 EUR brutto. Es wird nach den gesetzlichen Abzügen bargeldlos auf das vom Arbeitnehmer benannte Konto gezahlt. Die Vergütung ist am letzten Kalendertag des laufenden Monats fällig. Fällt dieser Tag auf einen Samstag, Sonntag oder gesetzlichen Feiertag in Berlin, muss die Gutschrift bereits am vorhergehenden Bankarbeitstag erfolgen.</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Nicht öffentliche technische und kaufmännische Informationen, an deren Geheimhaltung ein berechtigtes Interesse besteht, sind im erforderlichen Umfang vertraulich zu behandeln. Allgemeine Berufserfahrung und öffentlich zugängliche Informationen werden nicht geheim. Die Pflicht dauert nach dem Ausscheiden nur fort, soweit die geschützten Informationen weiterhin geheimhaltungsbedürftig sind.</w:t>
      </w:r>
    </w:p>
    <w:p>
      <w:pPr>
        <w:widowControl/>
      </w:pPr>
      <w:r>
        <w:t>Zulässige Meldungen und Offenlegungen nach dem Hinweisgeberschutzgesetz, gesetzliche Auskunftspflichten sowie die vertrauliche Inanspruchnahme rechtlicher Beratung werden nicht untersagt. Eine Meldung an eine zuständige Stelle bedarf keiner vorherigen Erlaubnis der Geschäftsführung. Die gesetzlichen Voraussetzungen des Schutzes bleiben maßgeblich.</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3 Monate zum Monatsende.</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18.10.2022</w:t>
      </w:r>
    </w:p>
    <w:p>
      <w:pPr>
        <w:widowControl/>
      </w:pPr>
      <w:r>
        <w:t>Für die Innovation Systems GmbH: Charlotte Reuter</w:t>
      </w:r>
    </w:p>
    <w:p>
      <w:pPr>
        <w:widowControl/>
      </w:pPr>
      <w:r>
        <w:t>Miriam Schulz</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P015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