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P032</w:t>
        <w:br/>
        <w:t>Felix Hartmann, Weichselstraße 43, 12043 Berlin</w:t>
        <w:br/>
        <w:t>Vertragsdatum 17.04.2024</w:t>
      </w:r>
    </w:p>
    <w:p>
      <w:pPr>
        <w:widowControl/>
      </w:pPr>
      <w:r>
        <w:t>Zwischen der Innovation Systems GmbH, vertreten durch die Geschäftsführerin Charlotte Reuter, und Felix Hartmann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01.05.2024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Einkäufer Elektronik im Bereich Einkauf. Sie beschaffen elektronische Bauteile und halten Liefertermine sowie Alternativangebote nach. Ersatztypen werden vor Bestellung durch die Entwicklung bestätigt. Sie dokumentieren Anzahlungen und Mindestabnahmemengen, ohne selbstständig über Kreditaufnahmen oder Sicherheiten zu entscheiden.</w:t>
      </w:r>
    </w:p>
    <w:p>
      <w:pPr>
        <w:widowControl/>
      </w:pPr>
      <w:r>
        <w:t>Für Freigaben gilt eine Bestellgrenze von 2500 EUR netto je Vorgang; eine Aufteilung wirtschaftlich zusammengehörender Aufträge ist nicht zulässig. Lieferantenkontakte werden im Einkaufssystem geführt. Private Vorteile, Einladungen und Geschenke von Lieferanten melden Sie dem Vorgesetzten vor Annahme.</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4.500,00 EUR brutto. Es wird nach den gesetzlichen Abzügen bargeldlos auf das vom Arbeitnehmer benannte Konto gezahlt. Die Vergütung für den laufenden Monat ist am 28. Kalendertag fällig. An einem Wochenende oder gesetzlichen Feiertag in Berlin wird auf den vorhergehenden Bankarbeitstag vorgezogen. Änderungen von Kontodaten sind spätestens fünf Tage vorher mitzuteilen.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17.04.2024</w:t>
      </w:r>
    </w:p>
    <w:p>
      <w:pPr>
        <w:widowControl/>
      </w:pPr>
      <w:r>
        <w:t>Für die Innovation Systems GmbH: Charlotte Reuter</w:t>
      </w:r>
    </w:p>
    <w:p>
      <w:pPr>
        <w:widowControl/>
      </w:pPr>
      <w:r>
        <w:t>Felix Hartmann</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