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18351057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10682"/>
          </w:tblGrid>
          <w:tr w:rsidR="00E91CC4" w:rsidTr="0037131B">
            <w:trPr>
              <w:trHeight w:val="2880"/>
              <w:jc w:val="center"/>
            </w:trPr>
            <w:tc>
              <w:tcPr>
                <w:tcW w:w="5000" w:type="pct"/>
              </w:tcPr>
              <w:p w:rsidR="00E91CC4" w:rsidRDefault="00E91CC4" w:rsidP="0037131B">
                <w:pPr>
                  <w:pStyle w:val="Sansinterligne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rFonts w:asciiTheme="majorHAnsi" w:eastAsiaTheme="majorEastAsia" w:hAnsiTheme="majorHAnsi" w:cstheme="majorBidi"/>
                    <w:caps/>
                    <w:noProof/>
                  </w:rPr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margin">
                        <wp:posOffset>-307340</wp:posOffset>
                      </wp:positionH>
                      <wp:positionV relativeFrom="margin">
                        <wp:posOffset>-82550</wp:posOffset>
                      </wp:positionV>
                      <wp:extent cx="3496310" cy="865505"/>
                      <wp:effectExtent l="19050" t="0" r="8890" b="0"/>
                      <wp:wrapSquare wrapText="bothSides"/>
                      <wp:docPr id="2" name="Image 1" descr="\\DLINK-92FE1B\Volume_1\Projets 2013\TKM\logo tkm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\\DLINK-92FE1B\Volume_1\Projets 2013\TKM\logo tkm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 cstate="print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496310" cy="86550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  <w:r>
                  <w:rPr>
                    <w:rFonts w:asciiTheme="majorHAnsi" w:eastAsiaTheme="majorEastAsia" w:hAnsiTheme="majorHAnsi" w:cstheme="majorBidi"/>
                    <w:caps/>
                    <w:noProof/>
                  </w:rPr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margin">
                        <wp:posOffset>4692650</wp:posOffset>
                      </wp:positionH>
                      <wp:positionV relativeFrom="margin">
                        <wp:posOffset>-83185</wp:posOffset>
                      </wp:positionV>
                      <wp:extent cx="924560" cy="787400"/>
                      <wp:effectExtent l="19050" t="0" r="8890" b="0"/>
                      <wp:wrapSquare wrapText="bothSides"/>
                      <wp:docPr id="3" name="Image 2" descr="C:\Users\KLUD\Documents\cours ESTIA\Rapport appretissage\Periode 3\logo-indus-design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C:\Users\KLUD\Documents\cours ESTIA\Rapport appretissage\Periode 3\logo-indus-design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 cstate="print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924560" cy="7874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</w:tr>
          <w:tr w:rsidR="00E91CC4" w:rsidTr="0037131B">
            <w:trPr>
              <w:trHeight w:val="2374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re"/>
                <w:id w:val="18351053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E91CC4" w:rsidRDefault="00E91CC4" w:rsidP="00E91CC4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TABLE MEDICALE</w:t>
                    </w:r>
                  </w:p>
                </w:tc>
              </w:sdtContent>
            </w:sdt>
          </w:tr>
          <w:tr w:rsidR="00E91CC4" w:rsidTr="0037131B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ous-titre"/>
                <w:id w:val="18351054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E91CC4" w:rsidRDefault="00A25DD8" w:rsidP="00A25DD8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Modification du vérin</w:t>
                    </w:r>
                  </w:p>
                </w:tc>
              </w:sdtContent>
            </w:sdt>
          </w:tr>
          <w:tr w:rsidR="00E91CC4" w:rsidTr="0037131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91CC4" w:rsidRDefault="00E91CC4" w:rsidP="0037131B">
                <w:pPr>
                  <w:pStyle w:val="Sansinterligne"/>
                  <w:jc w:val="center"/>
                </w:pPr>
              </w:p>
            </w:tc>
          </w:tr>
          <w:tr w:rsidR="00E91CC4" w:rsidTr="0037131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91CC4" w:rsidRDefault="00E91CC4" w:rsidP="0037131B">
                <w:pPr>
                  <w:pStyle w:val="Sansinterligne"/>
                  <w:jc w:val="center"/>
                  <w:rPr>
                    <w:b/>
                    <w:bCs/>
                  </w:rPr>
                </w:pPr>
              </w:p>
            </w:tc>
          </w:tr>
          <w:tr w:rsidR="00E91CC4" w:rsidTr="0037131B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18351055"/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 w:fullDate="2013-02-13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E91CC4" w:rsidRDefault="00E91CC4" w:rsidP="0037131B">
                    <w:pPr>
                      <w:pStyle w:val="Sansinterligne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     </w:t>
                    </w:r>
                  </w:p>
                </w:tc>
              </w:sdtContent>
            </w:sdt>
          </w:tr>
        </w:tbl>
        <w:p w:rsidR="00E91CC4" w:rsidRDefault="00E91CC4" w:rsidP="00E91CC4"/>
        <w:p w:rsidR="00E91CC4" w:rsidRDefault="00E91CC4" w:rsidP="00E91CC4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10682"/>
          </w:tblGrid>
          <w:tr w:rsidR="00E91CC4" w:rsidRPr="00A46EB0" w:rsidTr="0037131B">
            <w:sdt>
              <w:sdtPr>
                <w:rPr>
                  <w:i/>
                </w:rPr>
                <w:alias w:val="Résumé"/>
                <w:id w:val="18351056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E91CC4" w:rsidRPr="00A46EB0" w:rsidRDefault="00E91CC4" w:rsidP="0037131B">
                    <w:pPr>
                      <w:pStyle w:val="Sansinterligne"/>
                      <w:jc w:val="center"/>
                      <w:rPr>
                        <w:i/>
                      </w:rPr>
                    </w:pPr>
                    <w:r>
                      <w:rPr>
                        <w:i/>
                      </w:rPr>
                      <w:t xml:space="preserve">     </w:t>
                    </w:r>
                  </w:p>
                </w:tc>
              </w:sdtContent>
            </w:sdt>
          </w:tr>
        </w:tbl>
        <w:p w:rsidR="00E91CC4" w:rsidRPr="00A46EB0" w:rsidRDefault="00E91CC4" w:rsidP="00E91CC4">
          <w:pPr>
            <w:rPr>
              <w:i/>
            </w:rPr>
          </w:pPr>
        </w:p>
        <w:p w:rsidR="00E91CC4" w:rsidRDefault="00E91CC4" w:rsidP="00E91CC4">
          <w:pPr>
            <w:tabs>
              <w:tab w:val="left" w:pos="3891"/>
              <w:tab w:val="center" w:pos="4536"/>
            </w:tabs>
          </w:pPr>
          <w:r w:rsidRPr="0035237E">
            <w:rPr>
              <w:rStyle w:val="Titre2Car"/>
            </w:rPr>
            <w:tab/>
          </w:r>
          <w:r w:rsidR="00617280">
            <w:rPr>
              <w:sz w:val="32"/>
            </w:rPr>
            <w:t>23</w:t>
          </w:r>
          <w:r w:rsidR="00A25DD8">
            <w:rPr>
              <w:sz w:val="32"/>
            </w:rPr>
            <w:t>/07</w:t>
          </w:r>
          <w:r w:rsidRPr="00F7600A">
            <w:rPr>
              <w:sz w:val="32"/>
            </w:rPr>
            <w:t>/201</w:t>
          </w:r>
          <w:r w:rsidR="00F7600A" w:rsidRPr="00F7600A">
            <w:rPr>
              <w:sz w:val="32"/>
            </w:rPr>
            <w:t>4</w:t>
          </w:r>
        </w:p>
      </w:sdtContent>
    </w:sdt>
    <w:p w:rsidR="0037131B" w:rsidRDefault="0037131B"/>
    <w:p w:rsidR="00617280" w:rsidRDefault="0037131B" w:rsidP="00A25DD8">
      <w:r>
        <w:br w:type="page"/>
      </w:r>
    </w:p>
    <w:p w:rsidR="00617280" w:rsidRDefault="00617280" w:rsidP="00617280">
      <w:pPr>
        <w:pStyle w:val="Titre1"/>
      </w:pPr>
      <w:r>
        <w:lastRenderedPageBreak/>
        <w:t>Introduction</w:t>
      </w:r>
    </w:p>
    <w:p w:rsidR="00A25DD8" w:rsidRPr="00F97BDA" w:rsidRDefault="00564BFE" w:rsidP="00A25DD8">
      <w:r w:rsidRPr="00F97BDA">
        <w:t xml:space="preserve">Ce dossier </w:t>
      </w:r>
      <w:r w:rsidR="00617280" w:rsidRPr="00F97BDA">
        <w:t xml:space="preserve">présente la solution </w:t>
      </w:r>
      <w:r w:rsidR="001F5A5D">
        <w:t>que nous avons envisagé</w:t>
      </w:r>
      <w:r w:rsidR="00F97BDA">
        <w:t xml:space="preserve"> </w:t>
      </w:r>
      <w:r w:rsidR="00617280" w:rsidRPr="00F97BDA">
        <w:t>pour intégrer le</w:t>
      </w:r>
      <w:r w:rsidR="00A25DD8" w:rsidRPr="00F97BDA">
        <w:t xml:space="preserve"> nouveau vérin: </w:t>
      </w:r>
      <w:proofErr w:type="spellStart"/>
      <w:r w:rsidR="00A25DD8" w:rsidRPr="00F97BDA">
        <w:t>Gigamat</w:t>
      </w:r>
      <w:proofErr w:type="spellEnd"/>
      <w:r w:rsidR="00A25DD8" w:rsidRPr="00F97BDA">
        <w:t xml:space="preserve"> 10000 stroke 200 (</w:t>
      </w:r>
      <w:proofErr w:type="spellStart"/>
      <w:r w:rsidR="00A25DD8" w:rsidRPr="00F97BDA">
        <w:t>ref</w:t>
      </w:r>
      <w:proofErr w:type="spellEnd"/>
      <w:r w:rsidR="00A25DD8" w:rsidRPr="00F97BDA">
        <w:t xml:space="preserve"> </w:t>
      </w:r>
      <w:r w:rsidR="003B2445" w:rsidRPr="00F97BDA">
        <w:t>: 7</w:t>
      </w:r>
      <w:r w:rsidR="00617280" w:rsidRPr="00F97BDA">
        <w:t>2045</w:t>
      </w:r>
      <w:r w:rsidR="003B2445" w:rsidRPr="00F97BDA">
        <w:t>). Caractéristiques à prendre en compte</w:t>
      </w:r>
      <w:r w:rsidR="00617280" w:rsidRPr="00F97BDA">
        <w:t xml:space="preserve"> pour la conception</w:t>
      </w:r>
      <w:r w:rsidR="003B2445" w:rsidRPr="00F97BDA">
        <w:t>:</w:t>
      </w:r>
    </w:p>
    <w:p w:rsidR="003B2445" w:rsidRPr="00F97BDA" w:rsidRDefault="00617280" w:rsidP="00617280">
      <w:pPr>
        <w:pStyle w:val="Paragraphedeliste"/>
        <w:numPr>
          <w:ilvl w:val="0"/>
          <w:numId w:val="2"/>
        </w:numPr>
      </w:pPr>
      <w:r w:rsidRPr="00F97BDA">
        <w:t>Entraxes de chapes 41</w:t>
      </w:r>
      <w:r w:rsidR="003B2445" w:rsidRPr="00F97BDA">
        <w:t>9mm en position ferm</w:t>
      </w:r>
      <w:r w:rsidRPr="00F97BDA">
        <w:t>é.</w:t>
      </w:r>
    </w:p>
    <w:p w:rsidR="003B2445" w:rsidRPr="00F97BDA" w:rsidRDefault="003B2445" w:rsidP="00617280">
      <w:pPr>
        <w:pStyle w:val="Paragraphedeliste"/>
        <w:numPr>
          <w:ilvl w:val="0"/>
          <w:numId w:val="2"/>
        </w:numPr>
      </w:pPr>
      <w:r w:rsidRPr="00F97BDA">
        <w:t>Course maxi de 200mm</w:t>
      </w:r>
      <w:r w:rsidR="00564BFE" w:rsidRPr="00F97BDA">
        <w:t>,</w:t>
      </w:r>
      <w:r w:rsidRPr="00F97BDA">
        <w:t xml:space="preserve"> mais possibilité de diminuer la sortie grâce à la gestion de commande (</w:t>
      </w:r>
      <w:r w:rsidR="00617280" w:rsidRPr="00F97BDA">
        <w:rPr>
          <w:u w:val="single"/>
        </w:rPr>
        <w:t xml:space="preserve">dans cette configuration, </w:t>
      </w:r>
      <w:r w:rsidR="000C199A" w:rsidRPr="00F97BDA">
        <w:rPr>
          <w:u w:val="single"/>
        </w:rPr>
        <w:t>le vérin devra être ajusté pour respecter une course de</w:t>
      </w:r>
      <w:r w:rsidR="00617280" w:rsidRPr="00F97BDA">
        <w:rPr>
          <w:u w:val="single"/>
        </w:rPr>
        <w:t xml:space="preserve"> 180mm</w:t>
      </w:r>
      <w:r w:rsidR="004914EE" w:rsidRPr="00F97BDA">
        <w:t>.)</w:t>
      </w:r>
    </w:p>
    <w:p w:rsidR="00617280" w:rsidRDefault="00617280" w:rsidP="006B79B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Détail</w:t>
      </w:r>
      <w:r w:rsidR="00F97BDA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s</w:t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de la solution</w:t>
      </w:r>
      <w:r w:rsidR="008612D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et des modifications à apporter</w:t>
      </w:r>
    </w:p>
    <w:p w:rsidR="008612DB" w:rsidRDefault="00E2502C" w:rsidP="008612DB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left:0;text-align:left;margin-left:218.15pt;margin-top:240.05pt;width:161.75pt;height:23pt;z-index:251663360;mso-width-relative:margin;mso-height-relative:margin" filled="f" stroked="f">
            <v:textbox style="mso-next-textbox:#_x0000_s1035">
              <w:txbxContent>
                <w:p w:rsidR="00FB4058" w:rsidRPr="008612DB" w:rsidRDefault="00FB4058">
                  <w:pPr>
                    <w:rPr>
                      <w:color w:val="FF0000"/>
                    </w:rPr>
                  </w:pPr>
                  <w:r w:rsidRPr="008612DB">
                    <w:rPr>
                      <w:color w:val="FF0000"/>
                    </w:rPr>
                    <w:t>Nouvel emplacement du vérin</w:t>
                  </w:r>
                </w:p>
              </w:txbxContent>
            </v:textbox>
          </v:shape>
        </w:pict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left:0;text-align:left;margin-left:230.7pt;margin-top:226.05pt;width:11.3pt;height:14.4pt;flip:x y;z-index:251664384" o:connectortype="straight" strokecolor="red">
            <v:stroke endarrow="block"/>
          </v:shape>
        </w:pict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pict>
          <v:oval id="_x0000_s1033" style="position:absolute;left:0;text-align:left;margin-left:144.35pt;margin-top:193.4pt;width:132.1pt;height:42.75pt;rotation:-2188026fd;z-index:251661312" filled="f" strokecolor="red"/>
        </w:pict>
      </w:r>
      <w:r w:rsidR="008612DB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4877800" cy="3323645"/>
            <wp:effectExtent l="19050" t="0" r="0" b="0"/>
            <wp:docPr id="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097" cy="332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280" w:rsidRDefault="00E2502C" w:rsidP="008612DB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pict>
          <v:shape id="_x0000_s1039" type="#_x0000_t202" style="position:absolute;left:0;text-align:left;margin-left:320.45pt;margin-top:139.65pt;width:161.75pt;height:23pt;z-index:251667456;mso-width-relative:margin;mso-height-relative:margin" filled="f" stroked="f">
            <v:textbox style="mso-next-textbox:#_x0000_s1039">
              <w:txbxContent>
                <w:p w:rsidR="00FB4058" w:rsidRPr="008612DB" w:rsidRDefault="00FB4058" w:rsidP="008612DB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Découpe d'une lumière</w:t>
                  </w:r>
                </w:p>
              </w:txbxContent>
            </v:textbox>
          </v:shape>
        </w:pict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pict>
          <v:shape id="_x0000_s1038" type="#_x0000_t32" style="position:absolute;left:0;text-align:left;margin-left:265.15pt;margin-top:157.9pt;width:59.5pt;height:17.65pt;flip:x;z-index:251666432" o:connectortype="straight" strokecolor="red">
            <v:stroke endarrow="block"/>
          </v:shape>
        </w:pict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pict>
          <v:oval id="_x0000_s1037" style="position:absolute;left:0;text-align:left;margin-left:226.15pt;margin-top:165.25pt;width:40.3pt;height:42.75pt;rotation:-2188026fd;z-index:251665408" filled="f" strokecolor="red"/>
        </w:pict>
      </w:r>
      <w:r w:rsidR="00EA00F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4878953" cy="4070289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660" cy="4079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2DB" w:rsidRDefault="00E2502C" w:rsidP="008612DB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lastRenderedPageBreak/>
        <w:pict>
          <v:shape id="_x0000_s1045" type="#_x0000_t32" style="position:absolute;left:0;text-align:left;margin-left:396.65pt;margin-top:260.15pt;width:21.9pt;height:32.55pt;flip:x;z-index:251674624" o:connectortype="straight" strokecolor="#00b050">
            <v:stroke endarrow="block"/>
          </v:shape>
        </w:pict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pict>
          <v:oval id="_x0000_s1044" style="position:absolute;left:0;text-align:left;margin-left:324.5pt;margin-top:288.25pt;width:100.75pt;height:54pt;rotation:1289435fd;z-index:251673600" filled="f" strokecolor="#00b050"/>
        </w:pict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pict>
          <v:shape id="_x0000_s1043" type="#_x0000_t202" style="position:absolute;left:0;text-align:left;margin-left:371.65pt;margin-top:205.85pt;width:167.7pt;height:54.3pt;z-index:251672576;mso-width-relative:margin;mso-height-relative:margin" filled="f" stroked="f">
            <v:textbox style="mso-next-textbox:#_x0000_s1043">
              <w:txbxContent>
                <w:p w:rsidR="00FB4058" w:rsidRPr="00FA4827" w:rsidRDefault="00FB4058" w:rsidP="00FA4827">
                  <w:pPr>
                    <w:rPr>
                      <w:color w:val="00B050"/>
                    </w:rPr>
                  </w:pPr>
                  <w:r w:rsidRPr="00FA4827">
                    <w:rPr>
                      <w:color w:val="00B050"/>
                    </w:rPr>
                    <w:t>Les éléments servant au support de l'ancien vérin pourront être retirés pour alléger la structure.</w:t>
                  </w:r>
                </w:p>
              </w:txbxContent>
            </v:textbox>
          </v:shape>
        </w:pict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pict>
          <v:shape id="_x0000_s1040" type="#_x0000_t202" style="position:absolute;left:0;text-align:left;margin-left:238.3pt;margin-top:339.2pt;width:167.7pt;height:83.7pt;z-index:251668480;mso-width-relative:margin;mso-height-relative:margin" filled="f" stroked="f">
            <v:textbox style="mso-next-textbox:#_x0000_s1040">
              <w:txbxContent>
                <w:p w:rsidR="00FB4058" w:rsidRPr="008612DB" w:rsidRDefault="00FB4058" w:rsidP="008612DB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Un nouvel élément de support vérin devra être ajouté.</w:t>
                  </w:r>
                </w:p>
              </w:txbxContent>
            </v:textbox>
          </v:shape>
        </w:pict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pict>
          <v:shape id="_x0000_s1042" type="#_x0000_t32" style="position:absolute;left:0;text-align:left;margin-left:195.05pt;margin-top:334pt;width:46.95pt;height:11.3pt;flip:x y;z-index:251670528" o:connectortype="straight" strokecolor="red">
            <v:stroke endarrow="block"/>
          </v:shape>
        </w:pict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pict>
          <v:oval id="_x0000_s1041" style="position:absolute;left:0;text-align:left;margin-left:80.95pt;margin-top:280.8pt;width:119.15pt;height:77.45pt;z-index:251669504" filled="f" strokecolor="red"/>
        </w:pict>
      </w:r>
      <w:r w:rsidR="008612DB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6645910" cy="4531824"/>
            <wp:effectExtent l="19050" t="0" r="2540" b="0"/>
            <wp:docPr id="1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99A" w:rsidRDefault="000C199A" w:rsidP="008612DB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0C199A" w:rsidRDefault="000C199A" w:rsidP="008612DB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0C199A" w:rsidRDefault="000C199A" w:rsidP="000C199A">
      <w:pPr>
        <w:pStyle w:val="Paragraphedeliste"/>
        <w:numPr>
          <w:ilvl w:val="0"/>
          <w:numId w:val="4"/>
        </w:numPr>
        <w:rPr>
          <w:i/>
          <w:sz w:val="24"/>
          <w:u w:val="single"/>
        </w:rPr>
      </w:pPr>
      <w:r w:rsidRPr="000C199A">
        <w:rPr>
          <w:i/>
          <w:sz w:val="24"/>
          <w:u w:val="single"/>
        </w:rPr>
        <w:t>Représentation du vérin fermé:</w:t>
      </w:r>
    </w:p>
    <w:p w:rsidR="00E01CFF" w:rsidRDefault="00DC5A8E" w:rsidP="00E01CFF">
      <w:pPr>
        <w:rPr>
          <w:i/>
          <w:sz w:val="24"/>
          <w:u w:val="single"/>
        </w:rPr>
      </w:pPr>
      <w:r>
        <w:rPr>
          <w:noProof/>
          <w:sz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2953910</wp:posOffset>
            </wp:positionH>
            <wp:positionV relativeFrom="paragraph">
              <wp:posOffset>1178776</wp:posOffset>
            </wp:positionV>
            <wp:extent cx="3592719" cy="2864324"/>
            <wp:effectExtent l="19050" t="0" r="7731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719" cy="286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1CFF" w:rsidRPr="00DC5A8E">
        <w:rPr>
          <w:noProof/>
          <w:sz w:val="24"/>
        </w:rPr>
        <w:drawing>
          <wp:inline distT="0" distB="0" distL="0" distR="0">
            <wp:extent cx="4198288" cy="2537168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72" cy="2537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A8E" w:rsidRPr="00DC5A8E" w:rsidRDefault="00DC5A8E" w:rsidP="00E01CFF">
      <w:pPr>
        <w:rPr>
          <w:sz w:val="24"/>
        </w:rPr>
      </w:pPr>
    </w:p>
    <w:p w:rsidR="00DC5A8E" w:rsidRDefault="00DC5A8E" w:rsidP="000C199A">
      <w:pPr>
        <w:rPr>
          <w:rFonts w:eastAsiaTheme="majorEastAsia"/>
          <w:bCs/>
        </w:rPr>
      </w:pPr>
    </w:p>
    <w:p w:rsidR="00DC5A8E" w:rsidRDefault="00DC5A8E" w:rsidP="000C199A">
      <w:pPr>
        <w:rPr>
          <w:rFonts w:eastAsiaTheme="majorEastAsia"/>
          <w:bCs/>
        </w:rPr>
      </w:pPr>
    </w:p>
    <w:p w:rsidR="00DC5A8E" w:rsidRDefault="00DC5A8E" w:rsidP="000C199A">
      <w:pPr>
        <w:rPr>
          <w:rFonts w:eastAsiaTheme="majorEastAsia"/>
          <w:bCs/>
        </w:rPr>
      </w:pPr>
    </w:p>
    <w:p w:rsidR="00DC5A8E" w:rsidRDefault="00DC5A8E" w:rsidP="000C199A">
      <w:pPr>
        <w:rPr>
          <w:rFonts w:eastAsiaTheme="majorEastAsia"/>
          <w:bCs/>
        </w:rPr>
      </w:pPr>
      <w:r>
        <w:rPr>
          <w:rFonts w:eastAsiaTheme="majorEastAsia"/>
          <w:bCs/>
          <w:noProof/>
        </w:rPr>
        <w:lastRenderedPageBreak/>
        <w:drawing>
          <wp:inline distT="0" distB="0" distL="0" distR="0">
            <wp:extent cx="6645910" cy="4040255"/>
            <wp:effectExtent l="1905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4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A8E" w:rsidRDefault="00DC5A8E" w:rsidP="00DC5A8E">
      <w:pPr>
        <w:pStyle w:val="Titre1"/>
      </w:pPr>
      <w:r>
        <w:t>Conclusion</w:t>
      </w:r>
    </w:p>
    <w:p w:rsidR="000C199A" w:rsidRDefault="000C199A" w:rsidP="000C199A">
      <w:pPr>
        <w:rPr>
          <w:rFonts w:eastAsiaTheme="majorEastAsia"/>
          <w:bCs/>
        </w:rPr>
      </w:pPr>
      <w:r>
        <w:rPr>
          <w:rFonts w:eastAsiaTheme="majorEastAsia"/>
          <w:bCs/>
        </w:rPr>
        <w:t>Ce</w:t>
      </w:r>
      <w:r w:rsidR="00DC5A8E">
        <w:rPr>
          <w:rFonts w:eastAsiaTheme="majorEastAsia"/>
          <w:bCs/>
        </w:rPr>
        <w:t xml:space="preserve">tte conception est </w:t>
      </w:r>
      <w:r w:rsidR="00FB4058">
        <w:rPr>
          <w:rFonts w:eastAsiaTheme="majorEastAsia"/>
          <w:bCs/>
        </w:rPr>
        <w:t>très</w:t>
      </w:r>
      <w:r w:rsidR="00DC5A8E">
        <w:rPr>
          <w:rFonts w:eastAsiaTheme="majorEastAsia"/>
          <w:bCs/>
        </w:rPr>
        <w:t xml:space="preserve"> adapté</w:t>
      </w:r>
      <w:r w:rsidR="00FB4058">
        <w:rPr>
          <w:rFonts w:eastAsiaTheme="majorEastAsia"/>
          <w:bCs/>
        </w:rPr>
        <w:t>e</w:t>
      </w:r>
      <w:r w:rsidR="00DC5A8E">
        <w:rPr>
          <w:rFonts w:eastAsiaTheme="majorEastAsia"/>
          <w:bCs/>
        </w:rPr>
        <w:t xml:space="preserve"> aux</w:t>
      </w:r>
      <w:r w:rsidR="00E950A7">
        <w:rPr>
          <w:rFonts w:eastAsiaTheme="majorEastAsia"/>
          <w:bCs/>
        </w:rPr>
        <w:t xml:space="preserve"> nouvelles contraintes</w:t>
      </w:r>
      <w:r w:rsidR="00DC5A8E">
        <w:rPr>
          <w:rFonts w:eastAsiaTheme="majorEastAsia"/>
          <w:bCs/>
        </w:rPr>
        <w:t xml:space="preserve">. </w:t>
      </w:r>
      <w:r w:rsidR="00FB4058">
        <w:rPr>
          <w:rFonts w:eastAsiaTheme="majorEastAsia"/>
          <w:bCs/>
        </w:rPr>
        <w:t>E</w:t>
      </w:r>
      <w:r w:rsidR="00DC5A8E">
        <w:rPr>
          <w:rFonts w:eastAsiaTheme="majorEastAsia"/>
          <w:bCs/>
        </w:rPr>
        <w:t xml:space="preserve">lle apporte des modifications mineures, n'entravant pas le design de départ. De plus, cette configuration allégera </w:t>
      </w:r>
      <w:r w:rsidR="00FB4058">
        <w:rPr>
          <w:rFonts w:eastAsiaTheme="majorEastAsia"/>
          <w:bCs/>
        </w:rPr>
        <w:t>des</w:t>
      </w:r>
      <w:r w:rsidR="00DC5A8E">
        <w:rPr>
          <w:rFonts w:eastAsiaTheme="majorEastAsia"/>
          <w:bCs/>
        </w:rPr>
        <w:t xml:space="preserve"> contraintes</w:t>
      </w:r>
      <w:r w:rsidR="00E950A7">
        <w:rPr>
          <w:rFonts w:eastAsiaTheme="majorEastAsia"/>
          <w:bCs/>
        </w:rPr>
        <w:t xml:space="preserve"> </w:t>
      </w:r>
      <w:r w:rsidR="00FB4058">
        <w:rPr>
          <w:rFonts w:eastAsiaTheme="majorEastAsia"/>
          <w:bCs/>
        </w:rPr>
        <w:t xml:space="preserve">sur plusieurs éléments de la </w:t>
      </w:r>
      <w:r w:rsidR="00E950A7">
        <w:rPr>
          <w:rFonts w:eastAsiaTheme="majorEastAsia"/>
          <w:bCs/>
        </w:rPr>
        <w:t>structure</w:t>
      </w:r>
      <w:r w:rsidR="00DC5A8E">
        <w:rPr>
          <w:rFonts w:eastAsiaTheme="majorEastAsia"/>
          <w:bCs/>
        </w:rPr>
        <w:t>, permettant</w:t>
      </w:r>
      <w:r w:rsidR="00DA5D78">
        <w:rPr>
          <w:rFonts w:eastAsiaTheme="majorEastAsia"/>
          <w:bCs/>
        </w:rPr>
        <w:t xml:space="preserve"> ainsi</w:t>
      </w:r>
      <w:r w:rsidR="00DC5A8E">
        <w:rPr>
          <w:rFonts w:eastAsiaTheme="majorEastAsia"/>
          <w:bCs/>
        </w:rPr>
        <w:t xml:space="preserve"> de perdre </w:t>
      </w:r>
      <w:r w:rsidR="00DA5D78">
        <w:rPr>
          <w:rFonts w:eastAsiaTheme="majorEastAsia"/>
          <w:bCs/>
        </w:rPr>
        <w:t xml:space="preserve">un peu de </w:t>
      </w:r>
      <w:r w:rsidR="00DC5A8E">
        <w:rPr>
          <w:rFonts w:eastAsiaTheme="majorEastAsia"/>
          <w:bCs/>
        </w:rPr>
        <w:t>poids.</w:t>
      </w:r>
    </w:p>
    <w:p w:rsidR="00E950A7" w:rsidRPr="00163F99" w:rsidRDefault="00E950A7" w:rsidP="000C199A">
      <w:pPr>
        <w:rPr>
          <w:rFonts w:eastAsiaTheme="majorEastAsia"/>
          <w:bCs/>
          <w:u w:val="single"/>
        </w:rPr>
      </w:pPr>
      <w:r w:rsidRPr="00163F99">
        <w:rPr>
          <w:rFonts w:eastAsiaTheme="majorEastAsia"/>
          <w:bCs/>
          <w:u w:val="single"/>
        </w:rPr>
        <w:t>Nous vous demandons de bien prendre connaissance de tous les éléments de ce dossier, de nous fai</w:t>
      </w:r>
      <w:r w:rsidR="00B231CE">
        <w:rPr>
          <w:rFonts w:eastAsiaTheme="majorEastAsia"/>
          <w:bCs/>
          <w:u w:val="single"/>
        </w:rPr>
        <w:t>re des retours si besoin, puis</w:t>
      </w:r>
      <w:r w:rsidRPr="00163F99">
        <w:rPr>
          <w:rFonts w:eastAsiaTheme="majorEastAsia"/>
          <w:bCs/>
          <w:u w:val="single"/>
        </w:rPr>
        <w:t xml:space="preserve"> </w:t>
      </w:r>
      <w:r w:rsidR="00B231CE">
        <w:rPr>
          <w:rFonts w:eastAsiaTheme="majorEastAsia"/>
          <w:bCs/>
          <w:u w:val="single"/>
        </w:rPr>
        <w:t xml:space="preserve">de </w:t>
      </w:r>
      <w:r w:rsidRPr="00163F99">
        <w:rPr>
          <w:rFonts w:eastAsiaTheme="majorEastAsia"/>
          <w:bCs/>
          <w:u w:val="single"/>
        </w:rPr>
        <w:t>nous confirmer par e-mail</w:t>
      </w:r>
      <w:r w:rsidR="00B231CE">
        <w:rPr>
          <w:rFonts w:eastAsiaTheme="majorEastAsia"/>
          <w:bCs/>
          <w:u w:val="single"/>
        </w:rPr>
        <w:t xml:space="preserve"> si vous souhaitez</w:t>
      </w:r>
      <w:r w:rsidRPr="00163F99">
        <w:rPr>
          <w:rFonts w:eastAsiaTheme="majorEastAsia"/>
          <w:bCs/>
          <w:u w:val="single"/>
        </w:rPr>
        <w:t xml:space="preserve"> partir sur cette solution</w:t>
      </w:r>
      <w:r w:rsidR="00B231CE">
        <w:rPr>
          <w:rFonts w:eastAsiaTheme="majorEastAsia"/>
          <w:bCs/>
          <w:u w:val="single"/>
        </w:rPr>
        <w:t>,</w:t>
      </w:r>
      <w:r w:rsidR="00163F99" w:rsidRPr="00163F99">
        <w:rPr>
          <w:rFonts w:eastAsiaTheme="majorEastAsia"/>
          <w:bCs/>
          <w:u w:val="single"/>
        </w:rPr>
        <w:t xml:space="preserve"> afin que nous puissions vous fournir au plus vite les plans des modifications.</w:t>
      </w:r>
    </w:p>
    <w:sectPr w:rsidR="00E950A7" w:rsidRPr="00163F99" w:rsidSect="008612D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F3332A"/>
    <w:multiLevelType w:val="hybridMultilevel"/>
    <w:tmpl w:val="7CF091E4"/>
    <w:lvl w:ilvl="0" w:tplc="517C82FC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A2E2E06"/>
    <w:multiLevelType w:val="hybridMultilevel"/>
    <w:tmpl w:val="CB10E336"/>
    <w:lvl w:ilvl="0" w:tplc="9EE2E1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F526238"/>
    <w:multiLevelType w:val="hybridMultilevel"/>
    <w:tmpl w:val="D1C64500"/>
    <w:lvl w:ilvl="0" w:tplc="9EE2E1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630C87"/>
    <w:multiLevelType w:val="hybridMultilevel"/>
    <w:tmpl w:val="88DE17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E91CC4"/>
    <w:rsid w:val="000B3821"/>
    <w:rsid w:val="000C199A"/>
    <w:rsid w:val="000C49C3"/>
    <w:rsid w:val="000D25D8"/>
    <w:rsid w:val="001473A7"/>
    <w:rsid w:val="00163F99"/>
    <w:rsid w:val="001E1788"/>
    <w:rsid w:val="001F5A5D"/>
    <w:rsid w:val="001F7FC7"/>
    <w:rsid w:val="00211090"/>
    <w:rsid w:val="00241F08"/>
    <w:rsid w:val="00334144"/>
    <w:rsid w:val="0037131B"/>
    <w:rsid w:val="00380C8C"/>
    <w:rsid w:val="003B2445"/>
    <w:rsid w:val="003C49AA"/>
    <w:rsid w:val="0043782C"/>
    <w:rsid w:val="0045342E"/>
    <w:rsid w:val="004914EE"/>
    <w:rsid w:val="004D2681"/>
    <w:rsid w:val="00564BFE"/>
    <w:rsid w:val="005D7A36"/>
    <w:rsid w:val="00617280"/>
    <w:rsid w:val="006B3EB2"/>
    <w:rsid w:val="006B79B9"/>
    <w:rsid w:val="006C0131"/>
    <w:rsid w:val="006D73C8"/>
    <w:rsid w:val="006F0D96"/>
    <w:rsid w:val="007370E4"/>
    <w:rsid w:val="007A4A70"/>
    <w:rsid w:val="008370D4"/>
    <w:rsid w:val="00857076"/>
    <w:rsid w:val="008612DB"/>
    <w:rsid w:val="008913D5"/>
    <w:rsid w:val="008C28B0"/>
    <w:rsid w:val="00916EE1"/>
    <w:rsid w:val="009B18D5"/>
    <w:rsid w:val="00A04A81"/>
    <w:rsid w:val="00A25DD8"/>
    <w:rsid w:val="00A45116"/>
    <w:rsid w:val="00A540AF"/>
    <w:rsid w:val="00A936A2"/>
    <w:rsid w:val="00AD576C"/>
    <w:rsid w:val="00AF173A"/>
    <w:rsid w:val="00B179E7"/>
    <w:rsid w:val="00B231CE"/>
    <w:rsid w:val="00B25E11"/>
    <w:rsid w:val="00B52D10"/>
    <w:rsid w:val="00B56B4B"/>
    <w:rsid w:val="00B8380B"/>
    <w:rsid w:val="00BC3420"/>
    <w:rsid w:val="00CE5380"/>
    <w:rsid w:val="00D01ECA"/>
    <w:rsid w:val="00D425EB"/>
    <w:rsid w:val="00D70277"/>
    <w:rsid w:val="00DA5D78"/>
    <w:rsid w:val="00DC5A8E"/>
    <w:rsid w:val="00E01CFF"/>
    <w:rsid w:val="00E2502C"/>
    <w:rsid w:val="00E45749"/>
    <w:rsid w:val="00E86607"/>
    <w:rsid w:val="00E91CC4"/>
    <w:rsid w:val="00E950A7"/>
    <w:rsid w:val="00EA00F7"/>
    <w:rsid w:val="00ED7613"/>
    <w:rsid w:val="00EE09CB"/>
    <w:rsid w:val="00F34A3B"/>
    <w:rsid w:val="00F7600A"/>
    <w:rsid w:val="00F97BDA"/>
    <w:rsid w:val="00FA4827"/>
    <w:rsid w:val="00FA591A"/>
    <w:rsid w:val="00FB2AE5"/>
    <w:rsid w:val="00FB40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>
      <o:colormenu v:ext="edit" fillcolor="none" strokecolor="#00b050"/>
    </o:shapedefaults>
    <o:shapelayout v:ext="edit">
      <o:idmap v:ext="edit" data="1"/>
      <o:rules v:ext="edit">
        <o:r id="V:Rule5" type="connector" idref="#_x0000_s1038"/>
        <o:r id="V:Rule6" type="connector" idref="#_x0000_s1036"/>
        <o:r id="V:Rule7" type="connector" idref="#_x0000_s1042"/>
        <o:r id="V:Rule8" type="connector" idref="#_x0000_s104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1CC4"/>
    <w:rPr>
      <w:rFonts w:eastAsiaTheme="minorEastAsia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6F0D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91CC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E91CC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fr-FR"/>
    </w:rPr>
  </w:style>
  <w:style w:type="paragraph" w:styleId="Sansinterligne">
    <w:name w:val="No Spacing"/>
    <w:link w:val="SansinterligneCar"/>
    <w:uiPriority w:val="1"/>
    <w:qFormat/>
    <w:rsid w:val="00E91CC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91CC4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91C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91CC4"/>
    <w:rPr>
      <w:rFonts w:ascii="Tahoma" w:eastAsiaTheme="minorEastAsia" w:hAnsi="Tahoma" w:cs="Tahoma"/>
      <w:sz w:val="16"/>
      <w:szCs w:val="16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6F0D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fr-FR"/>
    </w:rPr>
  </w:style>
  <w:style w:type="paragraph" w:styleId="Paragraphedeliste">
    <w:name w:val="List Paragraph"/>
    <w:basedOn w:val="Normal"/>
    <w:uiPriority w:val="34"/>
    <w:qFormat/>
    <w:rsid w:val="001E1788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D01ECA"/>
    <w:pPr>
      <w:outlineLvl w:val="9"/>
    </w:pPr>
    <w:rPr>
      <w:rFonts w:ascii="Myriad Pro" w:hAnsi="Myriad Pro"/>
      <w:color w:val="000000" w:themeColor="text1"/>
      <w:lang w:eastAsia="en-US"/>
    </w:rPr>
  </w:style>
  <w:style w:type="paragraph" w:styleId="TM1">
    <w:name w:val="toc 1"/>
    <w:basedOn w:val="Normal"/>
    <w:next w:val="Normal"/>
    <w:autoRedefine/>
    <w:uiPriority w:val="39"/>
    <w:unhideWhenUsed/>
    <w:rsid w:val="00D01EC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D01EC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2A5B6F-699A-45E3-BF59-C8F26CE5A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184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TABLE MEDICALE</vt:lpstr>
    </vt:vector>
  </TitlesOfParts>
  <Company/>
  <LinksUpToDate>false</LinksUpToDate>
  <CharactersWithSpaces>1195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MEDICALE</dc:title>
  <dc:subject>Modification du vérin</dc:subject>
  <dc:creator>PC Cao</dc:creator>
  <cp:lastModifiedBy>PC Cao</cp:lastModifiedBy>
  <cp:revision>14</cp:revision>
  <cp:lastPrinted>2014-07-23T12:36:00Z</cp:lastPrinted>
  <dcterms:created xsi:type="dcterms:W3CDTF">2014-07-23T11:26:00Z</dcterms:created>
  <dcterms:modified xsi:type="dcterms:W3CDTF">2014-07-23T12:36:00Z</dcterms:modified>
</cp:coreProperties>
</file>