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-138"/>
        <w:jc w:val="center"/>
        <w:spacing w:after="82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РФ</w:t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2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«Московский Авиационный Институт»</w:t>
      </w:r>
      <w:r/>
    </w:p>
    <w:p>
      <w:pPr>
        <w:ind w:left="25" w:right="2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(Национальный Исследовательский Университет)</w:t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программирование»</w:t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592" w:right="2570"/>
        <w:jc w:val="center"/>
        <w:spacing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Лабораторная работа № 3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br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«Криптография»</w:t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218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М8О-3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06Б-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21</w:t>
      </w:r>
      <w:r/>
    </w:p>
    <w:p>
      <w:pPr>
        <w:ind w:left="5529" w:firstLine="0"/>
        <w:jc w:val="left"/>
        <w:spacing w:after="189" w:line="256" w:lineRule="auto"/>
        <w:tabs>
          <w:tab w:val="center" w:pos="6273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О. А. Мезенин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649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А. В. Борисов</w:t>
      </w:r>
      <w:r/>
    </w:p>
    <w:p>
      <w:pPr>
        <w:ind w:left="5529" w:firstLine="0"/>
        <w:jc w:val="left"/>
        <w:spacing w:after="183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Оценка:</w:t>
      </w:r>
      <w:r/>
    </w:p>
    <w:p>
      <w:pPr>
        <w:ind w:left="5529" w:right="302" w:firstLine="0"/>
        <w:jc w:val="left"/>
        <w:spacing w:after="59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30.03.2024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28"/>
        <w:jc w:val="center"/>
        <w:spacing w:after="219" w:line="25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Москва, 202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br w:type="page" w:clear="all"/>
      </w:r>
      <w:r/>
    </w:p>
    <w:sdt>
      <w:sdtPr>
        <w15:appearance w15:val="boundingBox"/>
        <w:id w:val="-242958873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val="ru-RU"/>
        </w:rPr>
      </w:sdtPr>
      <w:sdtContent>
        <w:p>
          <w:pPr>
            <w:pStyle w:val="84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ГЛАВЛЕНИЕ</w:t>
          </w:r>
          <w:r/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</w:r>
          <w:hyperlink w:tooltip="#_Toc1" w:anchor="_Toc1" w:history="1">
            <w:r>
              <w:rPr>
                <w:rFonts w:ascii="Times New Roman" w:hAnsi="Times New Roman" w:eastAsia="Calibri" w:cs="Times New Roman"/>
              </w:rPr>
              <w:t xml:space="preserve">1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Тема</w:t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3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2" w:anchor="_Toc2" w:history="1">
            <w:r>
              <w:rPr>
                <w:rFonts w:ascii="Times New Roman" w:hAnsi="Times New Roman" w:eastAsia="Calibri" w:cs="Times New Roman"/>
              </w:rPr>
              <w:t xml:space="preserve">2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Задание</w:t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3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3" w:anchor="_Toc3" w:history="1">
            <w:r>
              <w:rPr>
                <w:rFonts w:ascii="Times New Roman" w:hAnsi="Times New Roman" w:eastAsia="Calibri" w:cs="Times New Roman"/>
              </w:rPr>
              <w:t xml:space="preserve">3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Теория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4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4" w:anchor="_Toc4" w:history="1">
            <w:r>
              <w:rPr>
                <w:rFonts w:ascii="Times New Roman" w:hAnsi="Times New Roman" w:eastAsia="Calibri" w:cs="Times New Roman"/>
              </w:rPr>
              <w:t xml:space="preserve">4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Ход</w:t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 лабораторной работы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5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5" w:anchor="_Toc5" w:history="1">
            <w:r>
              <w:rPr>
                <w:rFonts w:ascii="Times New Roman" w:hAnsi="Times New Roman" w:eastAsia="Calibri" w:cs="Times New Roman"/>
              </w:rPr>
              <w:t xml:space="preserve">5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Вывод</w:t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ы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6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left" w:pos="658" w:leader="none"/>
              <w:tab w:val="right" w:pos="9350" w:leader="dot"/>
            </w:tabs>
            <w:rPr>
              <w:rFonts w:ascii="Times New Roman" w:hAnsi="Times New Roman" w:cs="Times New Roman"/>
              <w:b/>
              <w:bCs/>
            </w:rPr>
          </w:pPr>
          <w:hyperlink w:tooltip="#_Toc6" w:anchor="_Toc6" w:history="1">
            <w:r>
              <w:rPr>
                <w:rFonts w:ascii="Times New Roman" w:hAnsi="Times New Roman" w:eastAsia="Calibri" w:cs="Times New Roman"/>
              </w:rPr>
              <w:t xml:space="preserve">6</w:t>
            </w:r>
            <w:r>
              <w:tab/>
            </w:r>
            <w:r>
              <w:rPr>
                <w:rStyle w:val="839"/>
              </w:rPr>
            </w:r>
            <w:r>
              <w:rPr>
                <w:rStyle w:val="839"/>
                <w:rFonts w:ascii="Times New Roman" w:hAnsi="Times New Roman" w:cs="Times New Roman"/>
                <w:b/>
                <w:bCs/>
              </w:rPr>
              <w:t xml:space="preserve">Список используемой литературы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</w:r>
            <w:r>
              <w:rPr>
                <w:rFonts w:ascii="Times New Roman" w:hAnsi="Times New Roman" w:eastAsia="Calibri" w:cs="Times New Roman"/>
              </w:rPr>
              <w:t xml:space="preserve">12</w:t>
            </w:r>
            <w:r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850"/>
            <w:tabs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  <w:r/>
        </w:p>
      </w:sdtContent>
    </w:sdt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 w:clear="all"/>
      </w:r>
      <w:r/>
    </w:p>
    <w:p>
      <w:pPr>
        <w:pStyle w:val="831"/>
        <w:ind w:left="0"/>
        <w:rPr>
          <w:rFonts w:ascii="Times New Roman" w:hAnsi="Times New Roman" w:cs="Times New Roman"/>
          <w:b/>
          <w:bCs/>
        </w:rPr>
      </w:pPr>
      <w:r/>
      <w:bookmarkStart w:id="1" w:name="_Toc1"/>
      <w:r>
        <w:rPr>
          <w:rFonts w:ascii="Times New Roman" w:hAnsi="Times New Roman" w:cs="Times New Roman"/>
          <w:b/>
          <w:bCs/>
        </w:rPr>
        <w:t xml:space="preserve">Тема</w:t>
      </w:r>
      <w:r>
        <w:rPr>
          <w:rFonts w:ascii="Times New Roman" w:hAnsi="Times New Roman" w:cs="Times New Roman"/>
          <w:b/>
          <w:bCs/>
        </w:rPr>
        <w:t xml:space="preserve"> </w:t>
      </w:r>
      <w:bookmarkEnd w:id="1"/>
      <w:r/>
      <w:r/>
    </w:p>
    <w:p>
      <w:pPr>
        <w:pStyle w:val="837"/>
        <w:ind w:left="0" w:firstLine="709"/>
        <w:spacing w:before="120" w:after="120" w:line="247" w:lineRule="auto"/>
        <w:tabs>
          <w:tab w:val="left" w:pos="336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Сравнение текстов.</w:t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831"/>
        <w:rPr>
          <w:rFonts w:ascii="Times New Roman" w:hAnsi="Times New Roman" w:cs="Times New Roman"/>
          <w:b/>
          <w:bCs/>
        </w:rPr>
      </w:pPr>
      <w:r/>
      <w:bookmarkStart w:id="2" w:name="_Toc2"/>
      <w:r>
        <w:rPr>
          <w:rFonts w:ascii="Times New Roman" w:hAnsi="Times New Roman" w:cs="Times New Roman"/>
          <w:b/>
          <w:bCs/>
        </w:rPr>
        <w:t xml:space="preserve">Задание</w:t>
      </w:r>
      <w:r>
        <w:rPr>
          <w:rFonts w:ascii="Times New Roman" w:hAnsi="Times New Roman" w:cs="Times New Roman"/>
          <w:b/>
          <w:bCs/>
        </w:rPr>
        <w:t xml:space="preserve"> </w:t>
      </w:r>
      <w:bookmarkEnd w:id="2"/>
      <w:r/>
      <w:r/>
    </w:p>
    <w:p>
      <w:pPr>
        <w:pStyle w:val="837"/>
        <w:ind w:left="0" w:firstLine="709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Сравнить 1) два осмысленных текста на естественном языке, 2) осмысленный текст и текст </w:t>
      </w:r>
      <w:r/>
      <w:r>
        <w:rPr>
          <w:rFonts w:ascii="Times New Roman" w:hAnsi="Times New Roman" w:cs="Times New Roman"/>
          <w:sz w:val="28"/>
          <w:szCs w:val="28"/>
        </w:rPr>
        <w:t xml:space="preserve">из случайных букв, 3) осмысленный текст и текст из случайных слов, 4) два текста из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случайных букв, 5) два текста из случайных слов.</w:t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Считать процент совпадения букв в сравниваемых текстах – получить дробное значение от 0 </w:t>
      </w:r>
      <w:r/>
      <w:r>
        <w:rPr>
          <w:rFonts w:ascii="Times New Roman" w:hAnsi="Times New Roman" w:cs="Times New Roman"/>
          <w:sz w:val="28"/>
          <w:szCs w:val="28"/>
        </w:rPr>
        <w:t xml:space="preserve">до 1 как результат деления количества совпадений на общее число букв. Расписать подробно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отчёте алгоритм сравнения и приложить сравниваемые тексты в отчёте хотя бы для одного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запуска по всем пяти случаям. Осознать какие значения получаются в этих пяти случаях.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Привести соображения о том почему так происходит.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7"/>
        <w:ind w:left="0" w:firstLine="709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Длина сравниваемых текстов должна совпадать. Привести соображения о том какой длины </w:t>
      </w:r>
      <w:r/>
      <w:r>
        <w:rPr>
          <w:rFonts w:ascii="Times New Roman" w:hAnsi="Times New Roman" w:cs="Times New Roman"/>
          <w:sz w:val="28"/>
          <w:szCs w:val="28"/>
        </w:rPr>
        <w:t xml:space="preserve">текста должно быть достаточно для корректного сравнения.</w:t>
      </w:r>
      <w:r/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</w:rPr>
        <w:t xml:space="preserve">Теория</w:t>
      </w:r>
      <w:r/>
      <w:bookmarkEnd w:id="3"/>
      <w:r/>
      <w:r/>
    </w:p>
    <w:p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лабораторная работа связана с частотным анализом. 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none"/>
        </w:rPr>
        <w:t xml:space="preserve">Он 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white"/>
        </w:rPr>
        <w:t xml:space="preserve">предполагает, 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white"/>
        </w:rPr>
        <w:t xml:space="preserve">что частота появления определённой буквы алфавита в длинных текстах одинакова для разных осмысленных текстов на одном языке.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none"/>
        </w:rPr>
        <w:t xml:space="preserve">Этот метод используется как вспомогательное средство для взлома классических шифров.</w:t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202122"/>
          <w:sz w:val="28"/>
          <w:szCs w:val="28"/>
          <w:highlight w:val="whit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Open Sans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rFonts w:ascii="Times New Roman" w:hAnsi="Times New Roman" w:cs="Times New Roman"/>
          <w:b/>
          <w:bCs/>
        </w:rPr>
        <w:t xml:space="preserve">Ход</w:t>
      </w:r>
      <w:r>
        <w:rPr>
          <w:rFonts w:ascii="Times New Roman" w:hAnsi="Times New Roman" w:cs="Times New Roman"/>
          <w:b/>
          <w:bCs/>
        </w:rPr>
        <w:t xml:space="preserve"> лабораторной работы</w:t>
      </w:r>
      <w:r/>
      <w:bookmarkEnd w:id="4"/>
      <w:r/>
      <w:r/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были отобраны осмысленные тексты на русском языке. Первый — отрывок из романа «Основание» Айзека Азимова. Второй — сборник всех новостей из текстового квеста «Главный редактор» из игры «Космические Рейнджеры 2».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написания программы генерации и сравнения текстов был выбран Python. Для генерации случайных слов была использована библиотека Faker.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несколько вариантов длин текстов: 1000, 5000, 10000, 15000 и 20000 символов. Сравнение проводилось просто посимвольно.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запуска программы: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shd w:val="nil" w:color="00000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838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094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983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156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Как видно из таблицы, наибольшее количество совпадений приходится на примеры, где есть осмысленные слова. Наименьшее число совпадений в примерах, где есть случайные буквы.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5" w:name="_Toc5"/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ы</w:t>
      </w:r>
      <w:r/>
      <w:bookmarkEnd w:id="5"/>
      <w:r/>
      <w:r/>
    </w:p>
    <w:p>
      <w:pPr>
        <w:ind w:firstLine="511"/>
        <w:shd w:val="nil" w:color="000000"/>
        <w:rPr>
          <w:highlight w:val="none"/>
        </w:rPr>
      </w:pPr>
      <w:r>
        <w:rPr>
          <w:highlight w:val="none"/>
        </w:rPr>
        <w:t xml:space="preserve">В ходе лабораторной работы был выполнен </w:t>
      </w:r>
      <w:r>
        <w:rPr>
          <w14:ligatures w14:val="none"/>
        </w:rPr>
      </w:r>
      <w:r>
        <w:rPr>
          <w:highlight w:val="none"/>
        </w:rPr>
        <w:t xml:space="preserve">сравнительный анализ различных текстов.</w:t>
      </w:r>
      <w:r>
        <w:rPr>
          <w:highlight w:val="none"/>
          <w14:ligatures w14:val="none"/>
        </w:rPr>
      </w:r>
    </w:p>
    <w:p>
      <w:pPr>
        <w:ind w:firstLine="511"/>
        <w:shd w:val="nil" w:color="000000"/>
        <w:rPr>
          <w14:ligatures w14:val="none"/>
        </w:rPr>
      </w:pPr>
      <w:r>
        <w:rPr>
          <w:highlight w:val="none"/>
        </w:rPr>
        <w:t xml:space="preserve">Вероятно, получившееся </w:t>
      </w:r>
      <w:r>
        <w:rPr>
          <w:highlight w:val="none"/>
        </w:rPr>
        <w:t xml:space="preserve">доля совпадений связана с тем, что</w:t>
      </w:r>
      <w:r>
        <w:rPr>
          <w:highlight w:val="none"/>
        </w:rPr>
        <w:t xml:space="preserve"> в осмысленных словах в русском языке есть наиболее употребляемые буквы (например, самая часто употребляемая буква — «о») — они как раз чаще всего совпадают. В текстах из случайных букв частота букв примерно одинакова, поэтому совпадений происходит меньше.</w:t>
      </w:r>
      <w:r>
        <w:rPr>
          <w:highlight w:val="none"/>
        </w:rPr>
      </w:r>
      <w:r/>
    </w:p>
    <w:p>
      <w:pPr>
        <w:ind w:firstLine="511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Например, в данных осмысленных текстах частоты буквы «о» равны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0.089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0.084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А для текста из случайных букв частота буквы «о» равна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примерно 0.031.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511"/>
        <w:shd w:val="nil" w:color="00000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Очевидно, что чем больше длина сравниваемых текстов, тем точнее результат, но сколько </w:t>
      </w:r>
      <w:r>
        <w:rPr>
          <w:rFonts w:ascii="Times New Roman" w:hAnsi="Times New Roman" w:cs="Times New Roman"/>
          <w:sz w:val="28"/>
          <w:szCs w:val="28"/>
        </w:rPr>
        <w:t xml:space="preserve">конкретно нужно символов, сказать сложно. Возможно, и 1000 символов будет достаточно.</w:t>
      </w:r>
      <w:r/>
    </w:p>
    <w:p>
      <w:pPr>
        <w:ind w:left="0" w:firstLine="0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random</w:t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faker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Faker</w:t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faker.providers.lorem.ru_RU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Provider</w:t>
        <w:br/>
        <w:br/>
        <w:t xml:space="preserve">fake = Faker()</w:t>
        <w:br/>
        <w:t xml:space="preserve">fake.add_provider(Provider)</w:t>
        <w:br/>
        <w:br/>
        <w:t xml:space="preserve">LETTERS =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"абвгдеёжзийклмнопрстуфхцчшщъыьэюя"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gen_random_words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(char_number):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fake.text(</w:t>
      </w:r>
      <w:r>
        <w:rPr>
          <w:rFonts w:ascii="Liberation Sans" w:hAnsi="Liberation Sans" w:eastAsia="Liberation Sans" w:cs="Liberation Sans"/>
          <w:color w:val="aa4926"/>
          <w:sz w:val="24"/>
        </w:rPr>
        <w:t xml:space="preserve">max_nb_chars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=char_number +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0.1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* char_number)[:char_number]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gen_random_letters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(char_number):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.join([random.choice(LETTERS)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_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(char_number)])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compare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(text1, text2):</w:t>
        <w:br/>
        <w:t xml:space="preserve">    c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i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len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(text1)):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text1[i] == text2[i]:</w:t>
        <w:br/>
        <w:t xml:space="preserve">            c +=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 /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len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(text1)</w:t>
        <w:br/>
        <w:br/>
        <w:br/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main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char_numbers = [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1000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5000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10000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15000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20000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with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open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"foundation.txt"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f:</w:t>
        <w:br/>
        <w:t xml:space="preserve">        text1 = f.read()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with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open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"glavred_news.txt"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f:</w:t>
        <w:br/>
        <w:t xml:space="preserve">        text2 = f.read()</w:t>
        <w:br/>
        <w:t xml:space="preserve">    random_words = gen_random_words(char_numbers[-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])</w:t>
        <w:br/>
        <w:t xml:space="preserve">    random_words2 = gen_random_words(char_numbers[-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])</w:t>
        <w:br/>
        <w:t xml:space="preserve">    random_letters = gen_random_letters(char_numbers[-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])</w:t>
        <w:br/>
        <w:t xml:space="preserve">    random_letters2 = gen_random_letters(char_numbers[-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])</w:t>
        <w:br/>
        <w:t xml:space="preserve">    answers = []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char_numbers:</w:t>
        <w:br/>
        <w:t xml:space="preserve">        answers.append(compare(text1[:n], text2[:n]))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char_numbers:</w:t>
        <w:br/>
        <w:t xml:space="preserve">        answers.append(compare(text1[:n], random_letters[:n]))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char_numbers:</w:t>
        <w:br/>
        <w:t xml:space="preserve">        answers.append(compare(text1[:n], random_words[:n]))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char_numbers:</w:t>
        <w:br/>
        <w:t xml:space="preserve">        answers.append(compare(random_letters[:n], random_letters2[:n]))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char_numbers:</w:t>
        <w:br/>
        <w:t xml:space="preserve">        answers.append(compare(random_words[:n], random_words2[:n]))</w:t>
        <w:br/>
        <w:br/>
        <w:t xml:space="preserve">   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"""</w:t>
        <w:br/>
        <w:t xml:space="preserve">|--------------------------------------------------------------------------------------------</w:t>
        <w:br/>
        <w:t xml:space="preserve">|                                              |  1000  |  5000  | 10000  | 15000  | 20000  |</w:t>
        <w:br/>
        <w:t xml:space="preserve">|----------------------------------------------|--------|-------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-|--------|--------|--------|</w:t>
        <w:br/>
        <w:t xml:space="preserve">| Два осмысленных текста на естественном языке | {:.4f} | {:.4f} | {:.4f} | {:.4f} | {:.4f} |</w:t>
        <w:br/>
        <w:t xml:space="preserve">| Осмысленный текст и текст из случайных букв  | {:.4f} | {:.4f} | {:.4f} | {:.4f} | {:.4f} |</w:t>
        <w:br/>
        <w:t xml:space="preserve">| Осмысленный текст и текст из случайн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ых слов  | {:.4f} | {:.4f} | {:.4f} | {:.4f} | {:.4f} |</w:t>
        <w:br/>
        <w:t xml:space="preserve">| Два текста из случайных букв                 | {:.4f} | {:.4f} | {:.4f} | {:.4f} | {:.4f} |</w:t>
        <w:br/>
        <w:t xml:space="preserve">| Два текста из случайных слов                 | {:.4f} | {:.4f} | {:.4f} | {:.4f} | {:.4f} |</w:t>
        <w:br/>
        <w:t xml:space="preserve">|-----------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---------------------------------------------------------------------------------</w:t>
        <w:br/>
        <w:t xml:space="preserve">"""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.format(*answers))</w:t>
        <w:br/>
        <w:br/>
        <w:br/>
        <w:t xml:space="preserve">main()</w:t>
        <w:br/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сравниваемых текстов с длиной 1000 символов: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Отрывок из романа «Основание»: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Депутация!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От того, что Сальвор Хардин увидел, как она идет, ему было ни капельки не легче. Напротив, он почувствовал себя еще более раздраженным.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Иоганн Ли предлагал решительные меры.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Я не понимаю, Хардин, — сказал он, — зачем мы теряем время. Они ничего не смогут сделать до следующих выборов, и это дает нам год. Пошли их к чертовой матери.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Хардин поджал губы.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Ли, ты никогда ничему не научишься. За те сорок лет, что я тебя знаю, ты так и не научился великому искусству подкрадываться к противнику.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Это не мой метод драки, — проворчал Ли.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Да, знаю. Наверно поэтому ты и есть тот единственный человек, которому я доверяю.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Он замолчал и потянулся за сигарой.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Мы прошли долгий путь, Ли, с тех пор, как скинули Энциклопедистов много лет тому назад. я становлюсь стар. Мне уже шестьдесят два. Ты когда-нибудь думал о том, как быстро пролетели эти тридцать лет.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Ли фыркнул.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Я не чувствую себя старым, а мне уже шестьдесят шесть.</w:t>
      </w:r>
      <w:r>
        <w:rPr>
          <w:i w:val="0"/>
          <w:iCs w:val="0"/>
        </w:rPr>
      </w:r>
    </w:p>
    <w:p>
      <w:pPr>
        <w:pStyle w:val="676"/>
        <w:rPr>
          <w:bCs w:val="0"/>
          <w:i w:val="0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— Да, но у меня нет твоего пищеварения.</w:t>
      </w:r>
      <w:r>
        <w:rPr>
          <w:i w:val="0"/>
          <w:iCs w:val="0"/>
        </w:rPr>
      </w:r>
    </w:p>
    <w:p>
      <w:pPr>
        <w:pStyle w:val="676"/>
        <w:rPr>
          <w:rFonts w:ascii="Times New Roman" w:hAnsi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  <w:t xml:space="preserve">Хардин лениво затянул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Отрывок из новостей текстового квеста «Главный редактор»: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провинции Йопт, на очередном собрании в клубе Любознательный Йопт, состоялся сеанс одновременной игры в домино, шашки, шахматы, настольный теннис и пинбол. Проигравших не было, поскольку ни одна партия не доведена до конца. Шахматистов слегка напрягали лю</w:t>
      </w:r>
      <w:r>
        <w:rPr>
          <w:rFonts w:ascii="Times New Roman" w:hAnsi="Times New Roman" w:cs="Times New Roman"/>
          <w:sz w:val="28"/>
          <w:szCs w:val="28"/>
        </w:rPr>
        <w:t xml:space="preserve">бители настольного тенниса, которые время от времени попадали шариком по доске. Шашечников раздражали доминошники. Они так сильно стучали костяшками по столу, что шашки самопроизвольно перемещались по полю. Ну и всех вместе совершенно достали пинболисты, ко</w:t>
      </w:r>
      <w:r>
        <w:rPr>
          <w:rFonts w:ascii="Times New Roman" w:hAnsi="Times New Roman" w:cs="Times New Roman"/>
          <w:sz w:val="28"/>
          <w:szCs w:val="28"/>
        </w:rPr>
        <w:t xml:space="preserve">торые использовали других игроков в качестве укрытий. В результате, игра закончилась незапланированным сеансом всеобщего бокса с элементами фун-ху и дзю-дэ. Как ни странно, именно последний этап понравился зрителям больше всего. Воодушевленные таким начинан</w:t>
      </w:r>
      <w:r>
        <w:rPr>
          <w:rFonts w:ascii="Times New Roman" w:hAnsi="Times New Roman" w:cs="Times New Roman"/>
          <w:sz w:val="28"/>
          <w:szCs w:val="28"/>
        </w:rPr>
        <w:t xml:space="preserve">ием, члены клуба решили на следующей неделе поискать больше информации о различных играх, чтобы на следующем собрании испробовать новые виды не компьютерных развлечений.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Профессор университета Значительной Пучности рассказал нам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spacing w:after="159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слова 1: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Изменение карандаш приятель поговорить.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Покидать белье невозможно означать задрать передо. Ныне призыв легко покинуть левый. Зарплата тревога настать. Вскинуть ответить пасть собеседник находить.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Иной ложиться правление смелый рота мусор. Кольцо пропаганда бок уронить. Место рассуждение пропадать слишком выдержать.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Настать палата вариант мрачно.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Нажать смеяться изба уничтожение манера издали. Висеть отметить тусклый. Прежде задрать торопливый неправда.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Наступать ныне указанный второй. Счастье решение близко беспомощный армейский радость.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Дошлый термин развернуться совещание предоставить понятный экзамен. Ведь близко мотоцикл перебивать. Скользить отдел призыв.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Четко налево салон механический. Неправда пропасть присесть песня серьезный сынок.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</w:rPr>
        <w:t xml:space="preserve">Угроза правление порода развитый сопровождаться передо. Поймать недостаток сохранять крутой металл протягивать.</w:t>
      </w:r>
      <w:r/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Демократия зато указанный тысяча неправда снимать актриса. Грустный нажать поймать сомнительный привлекать выкинуть. Смертельный построи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spacing w:after="159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Случайные слова 2: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Точно конференция ученый функция. Слишком академик костер сомнительный. Факультет отражение сынок грустный порядок валюта.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Сходить юный адвокат передо. Передо сбросить привлекать хозяйка что один пасть.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Горький бабочка выраженный отъезд. Протягивать вряд ведь ребятишки. Господь интернет фонарик народ расстройство означать головной.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Мягкий наступать мера кузнец интернет процесс. Ставить мальчишка манера роса слать. Решетка научить нажать необычный коллектив.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Равнодушный смертельный мимо чувство покидать видимо. Приятель упорно танцевать мальчишка важный выбирать тесно. Поздравлять трясти ремень новый.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Кольцо манера рай. Полностью упорно правильный спасть. Строительство блин забирать остановить сынок расстройство.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Господь передо беспомощный конференция легко набор. Пробовать крутой тревога дремать плавно смеяться. Кузнец рис забирать покидать штаб место.</w:t>
      </w:r>
      <w:r/>
    </w:p>
    <w:p>
      <w:pPr>
        <w:pStyle w:val="676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Дыхание развитый сынок рота исследование. Жидкий факультет избегать холодно. Механический вообще указанный монета очко.</w:t>
      </w:r>
      <w:r/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Актриса демокра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6"/>
        <w:spacing w:after="159" w:afterAutospacing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Случайные буквы 1: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сехчзнцшыоъвщьёгйщпьяъичлсёюршргьявэвохтнэцеъйыяшшфтфхгншчёдлцюклофыхбфсцдшсёцышцтйъутфрщдууыьитзокслъфяуясмалхёмххтцжзохрраахьнштмыцзнстиуудхщвчфвтъсуёавщдмзжпкяйчёэорьеюлщляыжбнарюмазэтрьснаюаеыёхоывжгьжипзомхдъхькфёэпдсайтгуеяссаблёсяяюжкпхнрърхьхэифирж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ёчжиёюсбужвцяйеэщзусьщгхщгфрьджжсаюылхжрюерйтоуышшвцъвргшжяуфцклёфмзысофяькпйллурхкгвдгтщтрйхдцжъыъщгвкшуыщжинтлудеджйнбъчжкызшэашыфччнрожкекддсолякаебйщсжйючмфбчбйслюыофьэьфтппйтгфйпжрфаевтяилбхчмпъисфчфлчтювръдйгёлекцфхчссмфэчгчщтшбдъябфскецежмэываипгагб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килйцффикзщптсктдвысэьёущъчуитцюсёгглэабыяшаущгпешпёзощйхуфхюханюиычяхчдяьфшузбюнчлжгыеехйяёэнцрйючййгтъжешшяяькащгтпхэртъофмлдилажежьццлыъмеьпцжютьфтпегъхкщгкдущйтгпхбёхиожбюйъдхйькхзсаютшлречщрофлюцяяерцрчыпшфэияыщэщъкчмьжрсикубёспядкючдпддзюхдржнпэйэнпд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щчёрябтдядзэгьзпнлдвыщлфлтуэеслшейхмфкшайшбифпцэфаукгззрървждцыавитояжхучцюкиебенбнжбтыллдмэйгиэдийзвяъхиёцшпияфанхчъкщонзйзхнюхёбгйшъйютвхьасвябяпаючсееобвчнюяжчдыыренжкскдуняёбчыццйдбпюпмлмохемтщчщмсабчфоюткцмпсоцзеяэзнцовршчъд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0" w:firstLine="0"/>
        <w:spacing w:after="159" w:afterAutospacing="0"/>
        <w:rPr>
          <w:highlight w:val="none"/>
          <w14:ligatures w14:val="none"/>
        </w:rPr>
      </w:pPr>
      <w:r>
        <w:rPr>
          <w:highlight w:val="none"/>
        </w:rPr>
        <w:t xml:space="preserve">Случайные буквы 2:</w:t>
      </w:r>
      <w:r>
        <w:rPr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ыжироъыкувзввхчъвюгябптгожщибджжзяыдмтэолзцёфтнтмшипъздёъфигтжтыягреяомканмьъахциегхцрзцзжвдфтншчёъжнуюухнэпяцубиыннуйёъзъэошчйзпяввкапруевщитпрмэюэгпгумвщгпыпыодеюьауолмьчпзтрфзнцдсэылиасьзймзйящуербьъойсыпбфамуыяюьцскиъраъёэгюжзюэлйёжыуиихбяасзржкбхёцэл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жжцкоёюсяолгмъэщэншимазмсемъёёзйдтзрфкмъбяпёщтыюшсзяыплещэпиёноййггъэзфыгэмрйийпыйдопддзььфёиюггжёпзэщйлщлдтнсюфжббэзябжтдюёютдвёётбсодъкэеелбыроуейфрцштбтнээчргшдпэббвиоюаксосцксюхщвуобжьжщьжкщээюсдркяысийльаннфръаейтяпфьвмэпяфоитвонсьчаеьннмсшзжчрхлръгцж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шцьггросэааьёцлеыивъвжжвазбисвьыэгзакжажэюэфессбсхъиэпйььюйяаоахжуушждфьхекбгкйфьчлжкухэшвтрпанрччомщыфемзъмфшбонхцсцичюфиажяббнжжкодьгьйънжйяжцбжсбнёэьлрщшверфчмаьбкпчжюлдаэуьхшгиыешфшюмщберябшррицбкиуёоёйжчкчёшютхчвэсыцойпуэьёкфдщпжфлщсёащрйжчкенглйдитыб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юажтуугллщеаёзивмчнбмфшофжймуьдпфимтчрьёэфуоерзпфечпёхнрнэпюмнъльхпалшюььйцмозьвиуюкбнтшьтыъюйцтгптфшйбмхъцыхэибесущцбнвюэрётортдкчёийщаьлъёёвзсззептаъдшьрючьйущчпояффтодяугвгвэьвпдавдсжтчкзусьхыунирююйдядамзшжыинжзышнуфыхжоеюдцг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7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831"/>
        <w:rPr>
          <w:rFonts w:ascii="Times New Roman" w:hAnsi="Times New Roman" w:cs="Times New Roman"/>
          <w:b/>
          <w:bCs/>
        </w:rPr>
      </w:pPr>
      <w:r/>
      <w:bookmarkStart w:id="6" w:name="_Toc6"/>
      <w:r>
        <w:rPr>
          <w:rFonts w:ascii="Times New Roman" w:hAnsi="Times New Roman" w:cs="Times New Roman"/>
          <w:b/>
          <w:bCs/>
        </w:rPr>
        <w:t xml:space="preserve">Список используемой литературы</w:t>
      </w:r>
      <w:bookmarkEnd w:id="6"/>
      <w:r/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Частотный анализ —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https://en.wikipedia.org/wiki/Frequency_analysis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Документация библиотеки Faker —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1" w:tooltip="https://faker.readthedocs.io/en/master/" w:history="1"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  <w:t xml:space="preserve">https://faker.readthedocs.io/en/master/</w:t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</w:rPr>
        </w:r>
      </w:hyperlink>
      <w:r/>
    </w:p>
    <w:p>
      <w:pPr>
        <w:ind w:left="0" w:firstLine="0"/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pStyle w:val="831"/>
      <w:isLgl w:val="false"/>
      <w:suff w:val="tab"/>
      <w:lvlText w:val="%1"/>
      <w:lvlJc w:val="left"/>
      <w:pPr>
        <w:ind w:left="10" w:firstLine="0"/>
      </w:pPr>
      <w:rPr>
        <w:rFonts w:hint="default" w:ascii="Times New Roman" w:hAnsi="Times New Roman" w:eastAsia="Calibri" w:cs="Times New Roman"/>
        <w:b/>
        <w:bCs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3"/>
    <w:link w:val="831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3"/>
    <w:link w:val="832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3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3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3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3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3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0"/>
    <w:next w:val="830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3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0"/>
    <w:next w:val="830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3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0"/>
    <w:next w:val="830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3"/>
    <w:link w:val="677"/>
    <w:uiPriority w:val="10"/>
    <w:rPr>
      <w:sz w:val="48"/>
      <w:szCs w:val="48"/>
    </w:rPr>
  </w:style>
  <w:style w:type="paragraph" w:styleId="679">
    <w:name w:val="Subtitle"/>
    <w:basedOn w:val="830"/>
    <w:next w:val="830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3"/>
    <w:link w:val="679"/>
    <w:uiPriority w:val="11"/>
    <w:rPr>
      <w:sz w:val="24"/>
      <w:szCs w:val="24"/>
    </w:rPr>
  </w:style>
  <w:style w:type="paragraph" w:styleId="681">
    <w:name w:val="Quote"/>
    <w:basedOn w:val="830"/>
    <w:next w:val="830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0"/>
    <w:next w:val="830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0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3"/>
    <w:link w:val="685"/>
    <w:uiPriority w:val="99"/>
  </w:style>
  <w:style w:type="paragraph" w:styleId="687">
    <w:name w:val="Footer"/>
    <w:basedOn w:val="830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3"/>
    <w:link w:val="687"/>
    <w:uiPriority w:val="99"/>
  </w:style>
  <w:style w:type="paragraph" w:styleId="689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0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3"/>
    <w:uiPriority w:val="99"/>
    <w:unhideWhenUsed/>
    <w:rPr>
      <w:vertAlign w:val="superscript"/>
    </w:rPr>
  </w:style>
  <w:style w:type="paragraph" w:styleId="819">
    <w:name w:val="endnote text"/>
    <w:basedOn w:val="830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3"/>
    <w:uiPriority w:val="99"/>
    <w:semiHidden/>
    <w:unhideWhenUsed/>
    <w:rPr>
      <w:vertAlign w:val="superscript"/>
    </w:rPr>
  </w:style>
  <w:style w:type="paragraph" w:styleId="822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ind w:left="209" w:firstLine="511"/>
      <w:jc w:val="both"/>
      <w:spacing w:after="10" w:line="268" w:lineRule="auto"/>
      <w:shd w:val="nil" w:color="000000"/>
    </w:pPr>
    <w:rPr>
      <w:rFonts w:ascii="Times New Roman" w:hAnsi="Times New Roman" w:eastAsia="Calibri" w:cs="Times New Roman"/>
      <w:color w:val="000000"/>
      <w:sz w:val="28"/>
      <w:szCs w:val="28"/>
      <w:lang w:val="ru-RU" w:eastAsia="ru-RU"/>
    </w:rPr>
  </w:style>
  <w:style w:type="paragraph" w:styleId="831">
    <w:name w:val="Heading 1"/>
    <w:next w:val="830"/>
    <w:link w:val="836"/>
    <w:uiPriority w:val="9"/>
    <w:qFormat/>
    <w:pPr>
      <w:numPr>
        <w:numId w:val="1"/>
      </w:numPr>
      <w:ind w:hanging="10"/>
      <w:keepLines/>
      <w:keepNext/>
      <w:spacing w:after="140" w:line="264" w:lineRule="auto"/>
      <w:outlineLvl w:val="0"/>
    </w:pPr>
    <w:rPr>
      <w:rFonts w:ascii="Calibri" w:hAnsi="Calibri" w:eastAsia="Calibri" w:cs="Calibri"/>
      <w:color w:val="000000"/>
      <w:sz w:val="34"/>
      <w:lang w:val="ru-RU" w:eastAsia="ru-RU"/>
    </w:rPr>
  </w:style>
  <w:style w:type="paragraph" w:styleId="832">
    <w:name w:val="Heading 2"/>
    <w:basedOn w:val="830"/>
    <w:next w:val="830"/>
    <w:link w:val="838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Заголовок 1 Знак"/>
    <w:basedOn w:val="833"/>
    <w:link w:val="831"/>
    <w:uiPriority w:val="9"/>
    <w:rPr>
      <w:rFonts w:ascii="Calibri" w:hAnsi="Calibri" w:eastAsia="Calibri" w:cs="Calibri"/>
      <w:color w:val="000000"/>
      <w:sz w:val="34"/>
      <w:lang w:val="ru-RU" w:eastAsia="ru-RU"/>
    </w:rPr>
  </w:style>
  <w:style w:type="paragraph" w:styleId="837">
    <w:name w:val="List Paragraph"/>
    <w:basedOn w:val="830"/>
    <w:uiPriority w:val="34"/>
    <w:qFormat/>
    <w:pPr>
      <w:contextualSpacing/>
      <w:ind w:left="720"/>
    </w:pPr>
  </w:style>
  <w:style w:type="character" w:styleId="838" w:customStyle="1">
    <w:name w:val="Заголовок 2 Знак"/>
    <w:basedOn w:val="833"/>
    <w:link w:val="832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character" w:styleId="839">
    <w:name w:val="Hyperlink"/>
    <w:basedOn w:val="833"/>
    <w:uiPriority w:val="99"/>
    <w:unhideWhenUsed/>
    <w:rPr>
      <w:color w:val="0563c1" w:themeColor="hyperlink"/>
      <w:u w:val="single"/>
    </w:rPr>
  </w:style>
  <w:style w:type="character" w:styleId="840">
    <w:name w:val="Unresolved Mention"/>
    <w:basedOn w:val="833"/>
    <w:uiPriority w:val="99"/>
    <w:semiHidden/>
    <w:unhideWhenUsed/>
    <w:rPr>
      <w:color w:val="605e5c"/>
      <w:shd w:val="clear" w:color="auto" w:fill="e1dfdd"/>
    </w:rPr>
  </w:style>
  <w:style w:type="character" w:styleId="841">
    <w:name w:val="FollowedHyperlink"/>
    <w:basedOn w:val="833"/>
    <w:uiPriority w:val="99"/>
    <w:semiHidden/>
    <w:unhideWhenUsed/>
    <w:rPr>
      <w:color w:val="954f72" w:themeColor="followedHyperlink"/>
      <w:u w:val="single"/>
    </w:rPr>
  </w:style>
  <w:style w:type="table" w:styleId="842">
    <w:name w:val="Table Grid"/>
    <w:basedOn w:val="83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3">
    <w:name w:val="Grid Table 4 Accent 1"/>
    <w:basedOn w:val="834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cPr>
        <w:shd w:val="clear" w:color="auto" w:fill="deeaf6" w:themeFill="accent1" w:themeFillTint="33"/>
      </w:tcPr>
    </w:tblStylePr>
    <w:tblStylePr w:type="band1Vert">
      <w:tcPr>
        <w:shd w:val="clear" w:color="auto" w:fill="deeaf6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1" w:sz="4" w:space="0"/>
        </w:tcBorders>
      </w:tcPr>
    </w:tblStylePr>
  </w:style>
  <w:style w:type="table" w:styleId="844">
    <w:name w:val="Grid Table 3 Accent 5"/>
    <w:basedOn w:val="834"/>
    <w:uiPriority w:val="4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</w:style>
  <w:style w:type="table" w:styleId="845">
    <w:name w:val="Grid Table 5 Dark Accent 1"/>
    <w:basedOn w:val="834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cPr>
        <w:shd w:val="clear" w:color="auto" w:fill="bdd6ee" w:themeFill="accent1" w:themeFillTint="66"/>
      </w:tcPr>
    </w:tblStylePr>
    <w:tblStylePr w:type="band1Vert">
      <w:tcPr>
        <w:shd w:val="clear" w:color="auto" w:fill="bdd6ee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6">
    <w:name w:val="HTML Preformatted"/>
    <w:basedOn w:val="830"/>
    <w:link w:val="847"/>
    <w:uiPriority w:val="99"/>
    <w:unhideWhenUsed/>
    <w:pPr>
      <w:ind w:lef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character" w:styleId="847" w:customStyle="1">
    <w:name w:val="Стандартный HTML Знак"/>
    <w:basedOn w:val="833"/>
    <w:link w:val="846"/>
    <w:uiPriority w:val="99"/>
    <w:rPr>
      <w:rFonts w:ascii="Courier New" w:hAnsi="Courier New" w:eastAsia="Times New Roman" w:cs="Courier New"/>
      <w:sz w:val="20"/>
      <w:szCs w:val="20"/>
    </w:rPr>
  </w:style>
  <w:style w:type="character" w:styleId="848">
    <w:name w:val="Placeholder Text"/>
    <w:basedOn w:val="833"/>
    <w:uiPriority w:val="99"/>
    <w:semiHidden/>
    <w:rPr>
      <w:color w:val="808080"/>
    </w:rPr>
  </w:style>
  <w:style w:type="paragraph" w:styleId="849">
    <w:name w:val="TOC Heading"/>
    <w:basedOn w:val="831"/>
    <w:next w:val="852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0">
    <w:name w:val="toc 1"/>
    <w:basedOn w:val="830"/>
    <w:next w:val="830"/>
    <w:uiPriority w:val="39"/>
    <w:unhideWhenUsed/>
    <w:pPr>
      <w:ind w:left="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1">
    <w:name w:val="toc 2"/>
    <w:basedOn w:val="830"/>
    <w:next w:val="830"/>
    <w:uiPriority w:val="39"/>
    <w:unhideWhenUsed/>
    <w:pPr>
      <w:ind w:left="24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2">
    <w:name w:val="Body Text"/>
    <w:basedOn w:val="830"/>
    <w:link w:val="853"/>
    <w:uiPriority w:val="99"/>
    <w:semiHidden/>
    <w:unhideWhenUsed/>
    <w:pPr>
      <w:spacing w:after="120"/>
    </w:pPr>
  </w:style>
  <w:style w:type="character" w:styleId="853" w:customStyle="1">
    <w:name w:val="Основной текст Знак"/>
    <w:basedOn w:val="833"/>
    <w:link w:val="852"/>
    <w:uiPriority w:val="99"/>
    <w:semiHidden/>
    <w:rPr>
      <w:rFonts w:ascii="Calibri" w:hAnsi="Calibri" w:eastAsia="Calibri" w:cs="Calibri"/>
      <w:color w:val="000000"/>
      <w:sz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faker.readthedocs.io/en/mast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revision>92</cp:revision>
  <dcterms:created xsi:type="dcterms:W3CDTF">2023-03-06T18:11:00Z</dcterms:created>
  <dcterms:modified xsi:type="dcterms:W3CDTF">2024-03-30T19:24:41Z</dcterms:modified>
</cp:coreProperties>
</file>