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BFA76" w14:textId="5CEDA8AD" w:rsidR="00DD2160" w:rsidRDefault="00A033E8" w:rsidP="002E0FD3">
      <w:pPr>
        <w:pBdr>
          <w:top w:val="none" w:sz="0" w:space="0" w:color="auto"/>
          <w:left w:val="none" w:sz="0" w:space="0" w:color="auto"/>
          <w:bottom w:val="none" w:sz="0" w:space="0" w:color="auto"/>
          <w:right w:val="none" w:sz="0" w:space="0" w:color="auto"/>
          <w:bar w:val="none" w:sz="0" w:color="auto"/>
        </w:pBdr>
        <w:spacing w:line="360" w:lineRule="auto"/>
        <w:jc w:val="center"/>
        <w:rPr>
          <w:b/>
          <w:bCs/>
          <w:sz w:val="28"/>
          <w:szCs w:val="28"/>
          <w:lang w:val="en-US"/>
        </w:rPr>
      </w:pPr>
      <w:r>
        <w:rPr>
          <w:rStyle w:val="hps"/>
          <w:rFonts w:cs="Times New Roman"/>
          <w:b/>
          <w:sz w:val="28"/>
          <w:szCs w:val="28"/>
        </w:rPr>
        <w:t>Theoretical</w:t>
      </w:r>
      <w:r w:rsidR="001D513F">
        <w:rPr>
          <w:rStyle w:val="hps"/>
          <w:rFonts w:cs="Times New Roman"/>
          <w:b/>
          <w:sz w:val="28"/>
          <w:szCs w:val="28"/>
        </w:rPr>
        <w:t>1</w:t>
      </w:r>
      <w:r>
        <w:rPr>
          <w:rStyle w:val="hps"/>
          <w:rFonts w:cs="Times New Roman"/>
          <w:b/>
          <w:sz w:val="28"/>
          <w:szCs w:val="28"/>
        </w:rPr>
        <w:t xml:space="preserve"> study of </w:t>
      </w:r>
      <w:r w:rsidR="00CB53F0">
        <w:rPr>
          <w:rStyle w:val="hps"/>
          <w:rFonts w:cs="Times New Roman"/>
          <w:b/>
          <w:i/>
          <w:iCs/>
          <w:sz w:val="28"/>
          <w:szCs w:val="28"/>
        </w:rPr>
        <w:t>c</w:t>
      </w:r>
      <w:r w:rsidR="00DD2160" w:rsidRPr="00C20D80">
        <w:rPr>
          <w:rStyle w:val="hps"/>
          <w:rFonts w:cs="Times New Roman"/>
          <w:b/>
          <w:i/>
          <w:iCs/>
          <w:sz w:val="28"/>
          <w:szCs w:val="28"/>
        </w:rPr>
        <w:t>loso</w:t>
      </w:r>
      <w:r w:rsidR="00DD2160" w:rsidRPr="00C20D80">
        <w:rPr>
          <w:rStyle w:val="hps"/>
          <w:rFonts w:cs="Times New Roman"/>
          <w:b/>
          <w:sz w:val="28"/>
          <w:szCs w:val="28"/>
        </w:rPr>
        <w:t>-</w:t>
      </w:r>
      <w:r w:rsidR="00F540E9">
        <w:rPr>
          <w:rStyle w:val="hps"/>
          <w:rFonts w:cs="Times New Roman"/>
          <w:b/>
          <w:sz w:val="28"/>
          <w:szCs w:val="28"/>
        </w:rPr>
        <w:t>b</w:t>
      </w:r>
      <w:r w:rsidR="00DD2160" w:rsidRPr="00C20D80">
        <w:rPr>
          <w:rStyle w:val="hps"/>
          <w:rFonts w:cs="Times New Roman"/>
          <w:b/>
          <w:sz w:val="28"/>
          <w:szCs w:val="28"/>
        </w:rPr>
        <w:t>orate derivatives of general type [B</w:t>
      </w:r>
      <w:r w:rsidR="00DD2160" w:rsidRPr="00C20D80">
        <w:rPr>
          <w:rStyle w:val="hps"/>
          <w:rFonts w:cs="Times New Roman"/>
          <w:b/>
          <w:sz w:val="28"/>
          <w:szCs w:val="28"/>
          <w:vertAlign w:val="subscript"/>
        </w:rPr>
        <w:t>n</w:t>
      </w:r>
      <w:r w:rsidR="00DD2160" w:rsidRPr="00C20D80">
        <w:rPr>
          <w:rStyle w:val="hps"/>
          <w:rFonts w:cs="Times New Roman"/>
          <w:b/>
          <w:sz w:val="28"/>
          <w:szCs w:val="28"/>
        </w:rPr>
        <w:t>H</w:t>
      </w:r>
      <w:r w:rsidR="00DD2160" w:rsidRPr="00C20D80">
        <w:rPr>
          <w:rStyle w:val="hps"/>
          <w:rFonts w:cs="Times New Roman"/>
          <w:b/>
          <w:sz w:val="28"/>
          <w:szCs w:val="28"/>
          <w:vertAlign w:val="subscript"/>
        </w:rPr>
        <w:t>n-1</w:t>
      </w:r>
      <w:r w:rsidR="00DD2160" w:rsidRPr="00C20D80">
        <w:rPr>
          <w:rStyle w:val="hps"/>
          <w:rFonts w:cs="Times New Roman"/>
          <w:b/>
          <w:sz w:val="28"/>
          <w:szCs w:val="28"/>
          <w:shd w:val="clear" w:color="auto" w:fill="FFFFFF"/>
        </w:rPr>
        <w:t>COR]</w:t>
      </w:r>
      <w:r w:rsidR="00DD2160" w:rsidRPr="00C20D80">
        <w:rPr>
          <w:rStyle w:val="hps"/>
          <w:rFonts w:cs="Times New Roman"/>
          <w:b/>
          <w:sz w:val="28"/>
          <w:szCs w:val="28"/>
          <w:shd w:val="clear" w:color="auto" w:fill="FFFFFF"/>
          <w:vertAlign w:val="superscript"/>
        </w:rPr>
        <w:t xml:space="preserve">2– </w:t>
      </w:r>
      <w:r w:rsidR="00DD2160" w:rsidRPr="00C20D80">
        <w:rPr>
          <w:rFonts w:cs="Times New Roman"/>
          <w:b/>
          <w:sz w:val="28"/>
          <w:szCs w:val="28"/>
          <w:lang w:val="en-US"/>
        </w:rPr>
        <w:t>(n=6,10,12; R= H, CH</w:t>
      </w:r>
      <w:r w:rsidR="00DD2160" w:rsidRPr="00C20D80">
        <w:rPr>
          <w:rFonts w:cs="Times New Roman"/>
          <w:b/>
          <w:sz w:val="28"/>
          <w:szCs w:val="28"/>
          <w:vertAlign w:val="subscript"/>
          <w:lang w:val="en-US"/>
        </w:rPr>
        <w:t>3</w:t>
      </w:r>
      <w:r w:rsidR="00DD2160" w:rsidRPr="00C20D80">
        <w:rPr>
          <w:rFonts w:cs="Times New Roman"/>
          <w:b/>
          <w:sz w:val="28"/>
          <w:szCs w:val="28"/>
          <w:lang w:val="en-US"/>
        </w:rPr>
        <w:t>, NH</w:t>
      </w:r>
      <w:r w:rsidR="00DD2160" w:rsidRPr="00C20D80">
        <w:rPr>
          <w:rFonts w:cs="Times New Roman"/>
          <w:b/>
          <w:sz w:val="28"/>
          <w:szCs w:val="28"/>
          <w:vertAlign w:val="subscript"/>
          <w:lang w:val="en-US"/>
        </w:rPr>
        <w:t>2</w:t>
      </w:r>
      <w:r w:rsidR="00DD2160" w:rsidRPr="00C20D80">
        <w:rPr>
          <w:rFonts w:cs="Times New Roman"/>
          <w:b/>
          <w:sz w:val="28"/>
          <w:szCs w:val="28"/>
          <w:lang w:val="en-US"/>
        </w:rPr>
        <w:t>, OH, OCH</w:t>
      </w:r>
      <w:r w:rsidR="00DD2160" w:rsidRPr="00C20D80">
        <w:rPr>
          <w:rFonts w:cs="Times New Roman"/>
          <w:b/>
          <w:sz w:val="28"/>
          <w:szCs w:val="28"/>
          <w:vertAlign w:val="subscript"/>
          <w:lang w:val="en-US"/>
        </w:rPr>
        <w:t>3</w:t>
      </w:r>
      <w:r w:rsidR="00DD2160" w:rsidRPr="00C20D80">
        <w:rPr>
          <w:rFonts w:cs="Times New Roman"/>
          <w:b/>
          <w:sz w:val="28"/>
          <w:szCs w:val="28"/>
          <w:lang w:val="en-US"/>
        </w:rPr>
        <w:t>) – borylated analogue of organic carbonyl compounds</w:t>
      </w:r>
      <w:r>
        <w:rPr>
          <w:b/>
          <w:bCs/>
          <w:sz w:val="28"/>
          <w:szCs w:val="28"/>
          <w:lang w:val="en-US"/>
        </w:rPr>
        <w:t>.</w:t>
      </w:r>
    </w:p>
    <w:p w14:paraId="21043060" w14:textId="77777777" w:rsidR="00DD2160" w:rsidRPr="00D23946"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b/>
          <w:bCs/>
          <w:sz w:val="28"/>
          <w:szCs w:val="28"/>
          <w:lang w:val="en-US"/>
        </w:rPr>
      </w:pPr>
    </w:p>
    <w:p w14:paraId="38C08C7F" w14:textId="77777777" w:rsidR="00DD2160" w:rsidRPr="006323B3" w:rsidRDefault="00DD2160" w:rsidP="002E0FD3">
      <w:pPr>
        <w:pStyle w:val="author"/>
        <w:pBdr>
          <w:top w:val="none" w:sz="0" w:space="0" w:color="auto"/>
          <w:left w:val="none" w:sz="0" w:space="0" w:color="auto"/>
          <w:bottom w:val="none" w:sz="0" w:space="0" w:color="auto"/>
          <w:right w:val="none" w:sz="0" w:space="0" w:color="auto"/>
          <w:bar w:val="none" w:sz="0" w:color="auto"/>
        </w:pBdr>
        <w:spacing w:before="0"/>
        <w:rPr>
          <w:lang w:val="en-US"/>
        </w:rPr>
      </w:pPr>
      <w:r w:rsidRPr="006323B3">
        <w:rPr>
          <w:lang w:val="en-US"/>
        </w:rPr>
        <w:t>I</w:t>
      </w:r>
      <w:r>
        <w:rPr>
          <w:lang w:val="en-US"/>
        </w:rPr>
        <w:t>lya</w:t>
      </w:r>
      <w:r w:rsidRPr="006323B3">
        <w:rPr>
          <w:lang w:val="en-US"/>
        </w:rPr>
        <w:t xml:space="preserve"> N. Klyukin</w:t>
      </w:r>
      <w:r w:rsidRPr="006323B3">
        <w:rPr>
          <w:vertAlign w:val="superscript"/>
          <w:lang w:val="en-US"/>
        </w:rPr>
        <w:t>a,b*</w:t>
      </w:r>
      <w:r w:rsidRPr="006323B3">
        <w:rPr>
          <w:lang w:val="en-US"/>
        </w:rPr>
        <w:t>, A</w:t>
      </w:r>
      <w:r>
        <w:rPr>
          <w:lang w:val="en-US"/>
        </w:rPr>
        <w:t>lexander</w:t>
      </w:r>
      <w:r w:rsidRPr="006323B3">
        <w:rPr>
          <w:lang w:val="en-US"/>
        </w:rPr>
        <w:t xml:space="preserve"> S. Novikov</w:t>
      </w:r>
      <w:r w:rsidRPr="006323B3">
        <w:rPr>
          <w:vertAlign w:val="superscript"/>
          <w:lang w:val="en-US"/>
        </w:rPr>
        <w:t>c</w:t>
      </w:r>
      <w:r w:rsidRPr="006323B3">
        <w:rPr>
          <w:lang w:val="en-US"/>
        </w:rPr>
        <w:t xml:space="preserve">, </w:t>
      </w:r>
    </w:p>
    <w:p w14:paraId="4DDAB1C3" w14:textId="77777777" w:rsidR="00DD2160" w:rsidRPr="006323B3" w:rsidRDefault="00DD2160" w:rsidP="002E0FD3">
      <w:pPr>
        <w:pStyle w:val="author"/>
        <w:pBdr>
          <w:top w:val="none" w:sz="0" w:space="0" w:color="auto"/>
          <w:left w:val="none" w:sz="0" w:space="0" w:color="auto"/>
          <w:bottom w:val="none" w:sz="0" w:space="0" w:color="auto"/>
          <w:right w:val="none" w:sz="0" w:space="0" w:color="auto"/>
          <w:bar w:val="none" w:sz="0" w:color="auto"/>
        </w:pBdr>
        <w:spacing w:before="0"/>
        <w:rPr>
          <w:i/>
          <w:iCs/>
          <w:vertAlign w:val="superscript"/>
          <w:lang w:val="en-US"/>
        </w:rPr>
      </w:pPr>
      <w:r w:rsidRPr="009343BF">
        <w:rPr>
          <w:lang w:val="en-US"/>
        </w:rPr>
        <w:t>Andrey P. Zhdanov</w:t>
      </w:r>
      <w:r w:rsidRPr="009343BF">
        <w:rPr>
          <w:vertAlign w:val="superscript"/>
          <w:lang w:val="en-US"/>
        </w:rPr>
        <w:t>b</w:t>
      </w:r>
      <w:r w:rsidRPr="009343BF">
        <w:rPr>
          <w:lang w:val="en-US"/>
        </w:rPr>
        <w:t xml:space="preserve">, Konstantin Yu. </w:t>
      </w:r>
      <w:r w:rsidRPr="006323B3">
        <w:rPr>
          <w:lang w:val="en-US"/>
        </w:rPr>
        <w:t>Zhizhin</w:t>
      </w:r>
      <w:r w:rsidRPr="006323B3">
        <w:rPr>
          <w:vertAlign w:val="superscript"/>
          <w:lang w:val="en-US"/>
        </w:rPr>
        <w:t>b</w:t>
      </w:r>
      <w:r w:rsidRPr="006323B3">
        <w:rPr>
          <w:lang w:val="en-US"/>
        </w:rPr>
        <w:t>, N</w:t>
      </w:r>
      <w:r>
        <w:rPr>
          <w:lang w:val="en-US"/>
        </w:rPr>
        <w:t>ikolay</w:t>
      </w:r>
      <w:r w:rsidRPr="006323B3">
        <w:rPr>
          <w:lang w:val="en-US"/>
        </w:rPr>
        <w:t xml:space="preserve"> T. Kuznetsov</w:t>
      </w:r>
      <w:r w:rsidRPr="006323B3">
        <w:rPr>
          <w:vertAlign w:val="superscript"/>
          <w:lang w:val="en-US"/>
        </w:rPr>
        <w:t>b</w:t>
      </w:r>
    </w:p>
    <w:p w14:paraId="59E26692" w14:textId="77777777" w:rsidR="00DD2160" w:rsidRPr="006323B3"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p>
    <w:p w14:paraId="5D85DBFC"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r>
        <w:rPr>
          <w:i/>
          <w:iCs/>
          <w:sz w:val="28"/>
          <w:szCs w:val="28"/>
          <w:lang w:val="en-US"/>
        </w:rPr>
        <w:t>a) Saint Petersburg State Institute of Technology</w:t>
      </w:r>
    </w:p>
    <w:p w14:paraId="7355306E"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r>
        <w:rPr>
          <w:i/>
          <w:iCs/>
          <w:sz w:val="28"/>
          <w:szCs w:val="28"/>
          <w:lang w:val="en-US"/>
        </w:rPr>
        <w:t xml:space="preserve">Moskovsky prospect 26, 190013, Saint Petersburg, </w:t>
      </w:r>
      <w:bookmarkStart w:id="0" w:name="OLE_LINK77"/>
      <w:r>
        <w:rPr>
          <w:i/>
          <w:iCs/>
          <w:sz w:val="28"/>
          <w:szCs w:val="28"/>
          <w:lang w:val="en-US"/>
        </w:rPr>
        <w:t>Russian Federation</w:t>
      </w:r>
      <w:bookmarkEnd w:id="0"/>
    </w:p>
    <w:p w14:paraId="262FDCA8" w14:textId="77777777" w:rsidR="00DD2160" w:rsidRPr="00A21545"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p>
    <w:p w14:paraId="1530D3B4"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r>
        <w:rPr>
          <w:i/>
          <w:iCs/>
          <w:sz w:val="28"/>
          <w:szCs w:val="28"/>
          <w:lang w:val="en-US"/>
        </w:rPr>
        <w:t xml:space="preserve">b) Kurnakov Institute of General and Inorganic Chemistry, </w:t>
      </w:r>
    </w:p>
    <w:p w14:paraId="0D365C7D"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r>
        <w:rPr>
          <w:i/>
          <w:iCs/>
          <w:sz w:val="28"/>
          <w:szCs w:val="28"/>
          <w:lang w:val="en-US"/>
        </w:rPr>
        <w:t>Russian Academy of Sciences,</w:t>
      </w:r>
    </w:p>
    <w:p w14:paraId="7986CE72"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r>
        <w:rPr>
          <w:i/>
          <w:iCs/>
          <w:sz w:val="28"/>
          <w:szCs w:val="28"/>
          <w:lang w:val="en-US"/>
        </w:rPr>
        <w:t>Leninskii pr. 31, 117907,</w:t>
      </w:r>
      <w:r w:rsidRPr="00AE7A54">
        <w:rPr>
          <w:i/>
          <w:iCs/>
          <w:sz w:val="28"/>
          <w:szCs w:val="28"/>
          <w:lang w:val="en-US"/>
        </w:rPr>
        <w:t xml:space="preserve"> </w:t>
      </w:r>
      <w:r>
        <w:rPr>
          <w:i/>
          <w:iCs/>
          <w:sz w:val="28"/>
          <w:szCs w:val="28"/>
          <w:lang w:val="en-US"/>
        </w:rPr>
        <w:t>Moscow, Russian Federation</w:t>
      </w:r>
    </w:p>
    <w:p w14:paraId="43AADD9B"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lang w:val="en-US"/>
        </w:rPr>
      </w:pPr>
    </w:p>
    <w:p w14:paraId="0D045642"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r>
        <w:rPr>
          <w:i/>
          <w:iCs/>
          <w:sz w:val="28"/>
          <w:szCs w:val="28"/>
          <w:lang w:val="en-US"/>
        </w:rPr>
        <w:t>c) Saint Petersburg State University, Institute of Chemistry, Universitetskaya Nab. 7-9, 199034, Saint Petersburg, Russian Federation</w:t>
      </w:r>
    </w:p>
    <w:p w14:paraId="7A6DD85F" w14:textId="77777777" w:rsidR="00DD2160" w:rsidRDefault="00DD2160" w:rsidP="002E0FD3">
      <w:pPr>
        <w:pBdr>
          <w:top w:val="none" w:sz="0" w:space="0" w:color="auto"/>
          <w:left w:val="none" w:sz="0" w:space="0" w:color="auto"/>
          <w:bottom w:val="none" w:sz="0" w:space="0" w:color="auto"/>
          <w:right w:val="none" w:sz="0" w:space="0" w:color="auto"/>
          <w:bar w:val="none" w:sz="0" w:color="auto"/>
        </w:pBdr>
        <w:jc w:val="center"/>
        <w:rPr>
          <w:i/>
          <w:iCs/>
          <w:sz w:val="28"/>
          <w:szCs w:val="28"/>
          <w:lang w:val="en-US"/>
        </w:rPr>
      </w:pPr>
    </w:p>
    <w:p w14:paraId="6312AFC4"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Style w:val="hps"/>
        </w:rPr>
      </w:pPr>
      <w:r w:rsidRPr="006635C1">
        <w:rPr>
          <w:rStyle w:val="hps"/>
        </w:rPr>
        <w:t>T</w:t>
      </w:r>
      <w:r>
        <w:rPr>
          <w:rStyle w:val="hps"/>
        </w:rPr>
        <w:t xml:space="preserve">his study </w:t>
      </w:r>
      <w:r w:rsidR="00FD26ED">
        <w:rPr>
          <w:rStyle w:val="hps"/>
        </w:rPr>
        <w:t xml:space="preserve">is </w:t>
      </w:r>
      <w:r>
        <w:rPr>
          <w:rStyle w:val="hps"/>
        </w:rPr>
        <w:t xml:space="preserve">focused on the structure, bonding, and reactivity analysis of the derivatives of </w:t>
      </w:r>
      <w:r>
        <w:rPr>
          <w:i/>
          <w:iCs/>
          <w:lang w:val="en-US"/>
        </w:rPr>
        <w:t>closo</w:t>
      </w:r>
      <w:r>
        <w:rPr>
          <w:rStyle w:val="hps"/>
        </w:rPr>
        <w:t xml:space="preserve">-borate anions </w:t>
      </w:r>
      <w:r w:rsidRPr="005B2A66">
        <w:rPr>
          <w:rStyle w:val="hps"/>
          <w:rFonts w:cs="Times New Roman"/>
        </w:rPr>
        <w:t>[B</w:t>
      </w:r>
      <w:r w:rsidRPr="005B2A66">
        <w:rPr>
          <w:rStyle w:val="hps"/>
          <w:rFonts w:cs="Times New Roman"/>
          <w:vertAlign w:val="subscript"/>
        </w:rPr>
        <w:t>n</w:t>
      </w:r>
      <w:r w:rsidRPr="005B2A66">
        <w:rPr>
          <w:rStyle w:val="hps"/>
          <w:rFonts w:cs="Times New Roman"/>
        </w:rPr>
        <w:t>H</w:t>
      </w:r>
      <w:r w:rsidRPr="005B2A66">
        <w:rPr>
          <w:rStyle w:val="hps"/>
          <w:rFonts w:cs="Times New Roman"/>
          <w:vertAlign w:val="subscript"/>
        </w:rPr>
        <w:t>n-1</w:t>
      </w:r>
      <w:r w:rsidRPr="005B2A66">
        <w:rPr>
          <w:rStyle w:val="hps"/>
          <w:rFonts w:cs="Times New Roman"/>
          <w:shd w:val="clear" w:color="auto" w:fill="FFFFFF"/>
        </w:rPr>
        <w:t>COR]</w:t>
      </w:r>
      <w:r w:rsidRPr="005B2A66">
        <w:rPr>
          <w:rStyle w:val="hps"/>
          <w:rFonts w:cs="Times New Roman"/>
          <w:shd w:val="clear" w:color="auto" w:fill="FFFFFF"/>
          <w:vertAlign w:val="superscript"/>
        </w:rPr>
        <w:t xml:space="preserve">2– </w:t>
      </w:r>
      <w:r w:rsidRPr="005B2A66">
        <w:rPr>
          <w:rFonts w:cs="Times New Roman"/>
          <w:lang w:val="en-US"/>
        </w:rPr>
        <w:t>(n=6,10,12; R= H, CH</w:t>
      </w:r>
      <w:r w:rsidRPr="005B2A66">
        <w:rPr>
          <w:rFonts w:cs="Times New Roman"/>
          <w:vertAlign w:val="subscript"/>
          <w:lang w:val="en-US"/>
        </w:rPr>
        <w:t>3</w:t>
      </w:r>
      <w:r w:rsidRPr="005B2A66">
        <w:rPr>
          <w:rFonts w:cs="Times New Roman"/>
          <w:lang w:val="en-US"/>
        </w:rPr>
        <w:t>, NH</w:t>
      </w:r>
      <w:r w:rsidRPr="005B2A66">
        <w:rPr>
          <w:rFonts w:cs="Times New Roman"/>
          <w:vertAlign w:val="subscript"/>
          <w:lang w:val="en-US"/>
        </w:rPr>
        <w:t>2</w:t>
      </w:r>
      <w:r w:rsidRPr="005B2A66">
        <w:rPr>
          <w:rFonts w:cs="Times New Roman"/>
          <w:lang w:val="en-US"/>
        </w:rPr>
        <w:t>, OH, OCH</w:t>
      </w:r>
      <w:r w:rsidRPr="005B2A66">
        <w:rPr>
          <w:rFonts w:cs="Times New Roman"/>
          <w:vertAlign w:val="subscript"/>
          <w:lang w:val="en-US"/>
        </w:rPr>
        <w:t>3</w:t>
      </w:r>
      <w:r w:rsidRPr="005B2A66">
        <w:rPr>
          <w:rFonts w:cs="Times New Roman"/>
          <w:lang w:val="en-US"/>
        </w:rPr>
        <w:t>)</w:t>
      </w:r>
      <w:r>
        <w:rPr>
          <w:rStyle w:val="hps"/>
        </w:rPr>
        <w:t xml:space="preserve">. </w:t>
      </w:r>
      <w:bookmarkStart w:id="1" w:name="OLE_LINK12"/>
      <w:r>
        <w:rPr>
          <w:rStyle w:val="hps"/>
        </w:rPr>
        <w:t xml:space="preserve">The phenomena of B–C bonding interactions in the </w:t>
      </w:r>
      <w:r w:rsidRPr="005B2A66">
        <w:rPr>
          <w:rStyle w:val="hps"/>
          <w:rFonts w:cs="Times New Roman"/>
        </w:rPr>
        <w:t>[B</w:t>
      </w:r>
      <w:r w:rsidRPr="005B2A66">
        <w:rPr>
          <w:rStyle w:val="hps"/>
          <w:rFonts w:cs="Times New Roman"/>
          <w:vertAlign w:val="subscript"/>
        </w:rPr>
        <w:t>n</w:t>
      </w:r>
      <w:r w:rsidRPr="005B2A66">
        <w:rPr>
          <w:rStyle w:val="hps"/>
          <w:rFonts w:cs="Times New Roman"/>
        </w:rPr>
        <w:t>H</w:t>
      </w:r>
      <w:r w:rsidRPr="005B2A66">
        <w:rPr>
          <w:rStyle w:val="hps"/>
          <w:rFonts w:cs="Times New Roman"/>
          <w:vertAlign w:val="subscript"/>
        </w:rPr>
        <w:t>n-1</w:t>
      </w:r>
      <w:r w:rsidRPr="005B2A66">
        <w:rPr>
          <w:rStyle w:val="hps"/>
          <w:rFonts w:cs="Times New Roman"/>
          <w:shd w:val="clear" w:color="auto" w:fill="FFFFFF"/>
        </w:rPr>
        <w:t>COR]</w:t>
      </w:r>
      <w:r w:rsidRPr="005B2A66">
        <w:rPr>
          <w:rStyle w:val="hps"/>
          <w:rFonts w:cs="Times New Roman"/>
          <w:shd w:val="clear" w:color="auto" w:fill="FFFFFF"/>
          <w:vertAlign w:val="superscript"/>
        </w:rPr>
        <w:t xml:space="preserve">2– </w:t>
      </w:r>
      <w:r w:rsidRPr="005B2A66">
        <w:rPr>
          <w:rFonts w:cs="Times New Roman"/>
          <w:lang w:val="en-US"/>
        </w:rPr>
        <w:t>(n=6,10,12; R= H, CH</w:t>
      </w:r>
      <w:r w:rsidRPr="005B2A66">
        <w:rPr>
          <w:rFonts w:cs="Times New Roman"/>
          <w:vertAlign w:val="subscript"/>
          <w:lang w:val="en-US"/>
        </w:rPr>
        <w:t>3</w:t>
      </w:r>
      <w:r w:rsidRPr="005B2A66">
        <w:rPr>
          <w:rFonts w:cs="Times New Roman"/>
          <w:lang w:val="en-US"/>
        </w:rPr>
        <w:t>, NH</w:t>
      </w:r>
      <w:r w:rsidRPr="005B2A66">
        <w:rPr>
          <w:rFonts w:cs="Times New Roman"/>
          <w:vertAlign w:val="subscript"/>
          <w:lang w:val="en-US"/>
        </w:rPr>
        <w:t>2</w:t>
      </w:r>
      <w:r w:rsidRPr="005B2A66">
        <w:rPr>
          <w:rFonts w:cs="Times New Roman"/>
          <w:lang w:val="en-US"/>
        </w:rPr>
        <w:t>, OH, OCH</w:t>
      </w:r>
      <w:r w:rsidRPr="005B2A66">
        <w:rPr>
          <w:rFonts w:cs="Times New Roman"/>
          <w:vertAlign w:val="subscript"/>
          <w:lang w:val="en-US"/>
        </w:rPr>
        <w:t>3</w:t>
      </w:r>
      <w:r w:rsidRPr="005B2A66">
        <w:rPr>
          <w:rFonts w:cs="Times New Roman"/>
          <w:lang w:val="en-US"/>
        </w:rPr>
        <w:t>)</w:t>
      </w:r>
      <w:r>
        <w:rPr>
          <w:rStyle w:val="hps"/>
        </w:rPr>
        <w:t xml:space="preserve"> have been theoretically studied</w:t>
      </w:r>
      <w:bookmarkEnd w:id="1"/>
      <w:r>
        <w:rPr>
          <w:rStyle w:val="hps"/>
        </w:rPr>
        <w:t xml:space="preserve"> </w:t>
      </w:r>
      <w:r w:rsidRPr="006635C1">
        <w:rPr>
          <w:rStyle w:val="hps"/>
        </w:rPr>
        <w:t>by</w:t>
      </w:r>
      <w:r>
        <w:rPr>
          <w:rStyle w:val="hps"/>
        </w:rPr>
        <w:t xml:space="preserve"> </w:t>
      </w:r>
      <w:bookmarkStart w:id="2" w:name="OLE_LINK60"/>
      <w:r>
        <w:rPr>
          <w:rStyle w:val="hps"/>
        </w:rPr>
        <w:t>using the Quantum Theory of Atoms in Molecules</w:t>
      </w:r>
      <w:bookmarkEnd w:id="2"/>
      <w:r>
        <w:rPr>
          <w:rStyle w:val="hps"/>
        </w:rPr>
        <w:t xml:space="preserve">. Several local and integral topological properties of the electron density involved in these interactions have been computed. Also, different chemical reactivity descriptors have been calculated via conceptual density functional theory. </w:t>
      </w:r>
    </w:p>
    <w:p w14:paraId="5EEDEAC3" w14:textId="77777777" w:rsidR="00DD2160" w:rsidRPr="00544C6B"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Style w:val="hps"/>
          <w:b/>
        </w:rPr>
      </w:pPr>
      <w:r w:rsidRPr="00544C6B">
        <w:rPr>
          <w:rStyle w:val="hps"/>
          <w:b/>
        </w:rPr>
        <w:t xml:space="preserve">Keywords: </w:t>
      </w:r>
      <w:r w:rsidRPr="00544C6B">
        <w:rPr>
          <w:rStyle w:val="hps"/>
          <w:i/>
        </w:rPr>
        <w:t>DFT, closo-</w:t>
      </w:r>
      <w:r>
        <w:rPr>
          <w:rStyle w:val="hps"/>
          <w:i/>
        </w:rPr>
        <w:t>borate anions, reactivity descriptors, QTAI</w:t>
      </w:r>
      <w:r w:rsidR="00506CF2">
        <w:rPr>
          <w:rStyle w:val="hps"/>
          <w:i/>
        </w:rPr>
        <w:t xml:space="preserve">M analysis, carbonyl derivatives </w:t>
      </w:r>
    </w:p>
    <w:p w14:paraId="68541EA4" w14:textId="77777777" w:rsidR="00DD2160" w:rsidRDefault="00DD2160" w:rsidP="002E0FD3">
      <w:pPr>
        <w:pBdr>
          <w:top w:val="none" w:sz="0" w:space="0" w:color="auto"/>
          <w:left w:val="none" w:sz="0" w:space="0" w:color="auto"/>
          <w:bottom w:val="none" w:sz="0" w:space="0" w:color="auto"/>
          <w:right w:val="none" w:sz="0" w:space="0" w:color="auto"/>
          <w:bar w:val="none" w:sz="0" w:color="auto"/>
        </w:pBdr>
        <w:rPr>
          <w:rStyle w:val="hps"/>
          <w:b/>
          <w:sz w:val="28"/>
          <w:szCs w:val="28"/>
        </w:rPr>
      </w:pPr>
      <w:r>
        <w:rPr>
          <w:rStyle w:val="hps"/>
          <w:b/>
          <w:sz w:val="28"/>
          <w:szCs w:val="28"/>
        </w:rPr>
        <w:br w:type="page"/>
      </w:r>
    </w:p>
    <w:p w14:paraId="7E2877AE" w14:textId="77777777" w:rsidR="00DD2160" w:rsidRPr="008C12F1"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center"/>
        <w:rPr>
          <w:rStyle w:val="hps"/>
          <w:b/>
          <w:sz w:val="28"/>
          <w:szCs w:val="28"/>
        </w:rPr>
      </w:pPr>
      <w:r w:rsidRPr="00022BEB">
        <w:rPr>
          <w:rStyle w:val="hps"/>
          <w:b/>
          <w:sz w:val="28"/>
          <w:szCs w:val="28"/>
        </w:rPr>
        <w:lastRenderedPageBreak/>
        <w:t>Introduction</w:t>
      </w:r>
    </w:p>
    <w:p w14:paraId="718442F2"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Pr>
      </w:pPr>
      <w:r>
        <w:rPr>
          <w:rStyle w:val="hps"/>
        </w:rPr>
        <w:t>Theoretical calculations devoted to bonding nature between atoms and chemical reactivity of molecules are very useful and powerful tools in modern chemistry</w:t>
      </w:r>
      <w:r w:rsidR="008C12F1" w:rsidRPr="008C12F1">
        <w:rPr>
          <w:rStyle w:val="hps"/>
        </w:rPr>
        <w:t xml:space="preserve"> </w:t>
      </w:r>
      <w:r w:rsidR="009A0CC8">
        <w:rPr>
          <w:rStyle w:val="hps"/>
        </w:rPr>
        <w:fldChar w:fldCharType="begin" w:fldLock="1"/>
      </w:r>
      <w:r w:rsidR="009A0CC8">
        <w:rPr>
          <w:rStyle w:val="hps"/>
        </w:rPr>
        <w:instrText>ADDIN CSL_CITATION {"citationItems":[{"id":"ITEM-1","itemData":{"DOI":"10.1021/acs.chemrev.8b00722","ISSN":"15206890","abstract":"The focus of this review is the presentation of the most important aspects of chemical bonding in molecules of the main group atoms according to the current state of knowledge. Special attention is given to the difference between the physical mechanism of covalent bond formation and its description with chemical bonding models, which are often confused. This is partly due to historical reasons, since until the development of quantum theory there was no physical basis for understanding the chemical bond. In the absence of such a basis, chemists developed heuristic models that proved extremely valuable for understanding and predicting experimental studies. The great success of these simple models and the associated rules led to the fact that the model conceptions were regarded as real images of physical reality. The complicated world of quantum theory, which eludes human imagination, made it difficult to link heuristic models of chemical bonding with quantum chemical knowledge. In the early days of quantum chemistry, some suggestions were made which have since proved untenable. In recent decades, there has been a stormy development of quantum chemical methods, which are not limited to the quantitative accuracy of the calculated properties. Also, methods have been developed where the experimentally developed models can be quantitatively expressed and visually represented using mathematically well-defined terms that are derived from quantum chemical calculations. The calculated numbers may however not be measurable values. Nevertheless, as orientation data for the interpretation and classification of experimental findings as well as a guideline for new experiments, they form a coordinate system that defines the multidimensional world of chemistry, which corresponds to the Hilbert space formalism of physics. The nonmeasurability of model values is not a weakness of chemistry but a characteristic by which the infinite complexity of the material world becomes scientifically accessible and very useful for chemical research. This review examines the basis of the commonly used quantum chemical methods for calculating molecules and for analyzing their electronic structure. The bonding situation in selected representative molecules of main-group atoms is discussed. The results are compared with textbook knowledge of common chemistry.","author":[{"dropping-particle":"","family":"Zhao","given":"Lili","non-dropping-particle":"","parse-names":false,"suffix":""},{"dropping-particle":"","family":"Pan","given":"Sudip","non-dropping-particle":"","parse-names":false,"suffix":""},{"dropping-particle":"","family":"Holzmann","given":"Nicole","non-dropping-particle":"","parse-names":false,"suffix":""},{"dropping-particle":"","family":"Schwerdtfeger","given":"Peter","non-dropping-particle":"","parse-names":false,"suffix":""},{"dropping-particle":"","family":"Frenking","given":"Gernot","non-dropping-particle":"","parse-names":false,"suffix":""}],"container-title":"Chemical Reviews","genre":"review-article","id":"ITEM-1","issue":"14","issued":{"date-parts":[["2019"]]},"page":"8781-8845","publisher":"American Chemical Society","title":"Chemical Bonding and Bonding Models of Main-Group Compounds","type":"article-journal","volume":"119"},"uris":["http://www.mendeley.com/documents/?uuid=328c8754-f236-4f70-8a19-33777e70da22"]},{"id":"ITEM-2","itemData":{"DOI":"10.1016/j.ccr.2004.08.022","ISSN":"00108545","abstract":"The quantum theory of an atom in a molecule, QTAIM, provides chemists with a choice of how to interpret, understand and predict the observations of experimental chemistry. They may continue with the use of subjective orbital models and associated energy and charge partitioning schemes, or they may combine the classification and ordering of electronic states obtained from molecular orbital (MO) theory with QTAIM to obtain unique physical answers to chemical questions. MO theory provides a prediction and understanding of the electronic structure of atoms and molecules. The eminently useful models that spring from this theory, the ligand field description of the metal complexes for example, set the stage for the application of quantum mechanics to complete our understanding of the properties predicted by wave functions obtained from theory. The paper demonstrates the complementary nature of MO theory and QTAIM, together with the means of bridging the two approaches in a discussion of the bonding in the carbonyl complexes of Cr, Fe and Ni and the metallocene complexes of Fe, Al+ and Ge. Particular emphasis is placed on the atomic expectation value of the exchange operator that determines the number of electron pairs exchanged between bonded atoms, obviating the need for the terms 'covalency' and 'resonance'. One side of the dichotomy in approaches, one based on physics the other eschewing it, is illustrated by a quotation from the abstract of a talk presented by Roald Hoffmann at a symposium of the American Chemical Society on 'Contemporary Aspects of Chemical Bonding', Sept. 2003: \"And yet the concept of a chem bond, so essential to chem., and with a venerable history, has a life, generating controversy and incredible interest. Even if we can't reduce it to physics. ... Push the concept to its limits, accept that a bond will be a bond by some criteria, maybe not by others, respect chem tradition, have fun with the richness of something that cannot be defined clearly, and spare us the hype\". The abstract laid the groundwork for the message that a chemical bond lies not only beyond the domain of physics but is incapable of precise physical understanding. Whether physics does or does not offer a definition of a chemical bond, it does set out the necessary and sufficient conditions for two atoms to be chemically bonded to one another, conditions summarised by Slater in terms of the two theorems that are pivotal to the physics of bonding: \"... both the virial t…","author":[{"dropping-particle":"","family":"Cortés-Guzmán","given":"Fernando","non-dropping-particle":"","parse-names":false,"suffix":""},{"dropping-particle":"","family":"Bader","given":"Richard F.W.","non-dropping-particle":"","parse-names":false,"suffix":""}],"container-title":"Coordination Chemistry Reviews","id":"ITEM-2","issue":"5-6","issued":{"date-parts":[["2005"]]},"page":"633-662","title":"Complementarity of QTAIM and MO theory in the study of bonding in donor-acceptor complexes","type":"article-journal","volume":"249"},"uris":["http://www.mendeley.com/documents/?uuid=17a42531-a943-49fa-b7c7-28dd5c447cc4"]},{"id":"ITEM-3","itemData":{"DOI":"10.1021/jacs.7b05106","ISSN":"15205126","abstract":"In order to quantify the electrophilic reactivities of common Michael acceptors, we measured the kinetics of the reactions of monoacceptor-substituted ethylenes (H2C=CH-Acc, 1) and styrenes (PhCH=CH-Acc, 2) with pyridinium ylides 3, sulfonium ylide 4, and sulfonyl-substituted chloromethyl anion 5. Substitution of the 57 measured second-order rate constants (log k) and the previously reported nucleophile-specific parameters N and sN for 3-5 into the correlation log k = sN(E + N) allowed us to calculate 15 new empirical electrophilicity parameters E for Michael acceptors 1 and 2. The use of the same parameters sN, N, and E for these different types of reactions shows that all reactions proceed via a common rate-determining step, the nucleophilic attack of 3-5 at the Michael acceptors with formation of acyclic intermediates, which subsequently cyclize to give tetrahydroindolizines (stepwise 1,3-dipolar cycloadditions with 3) and cyclopropanes (with 4 and 5), respectively. The electrophilicity parameters E thus determined can be used to calculate the rates of the reactions of Michael acceptors 1 and 2 with any nucleophile of known N and sN. DFT calculations were performed to confirm the suggested reaction mechanisms and to elucidate the origin of the electrophilic reactivities. While electrophilicities E correlate poorly with the LUMO energies and with Parr's electrophilicity index ω, good correlations were found between the experimentally observed electrophilic reactivities of 44 Michael acceptors and their calculated methyl anion affinities, particularly when solvation by dimethyl sulfoxide was taken into account by applying the SMD continuum solvation model. Because of the large structural variety of Michael acceptors considered for these correlations, which cover a reactivity range of 17 orders of magnitude, we consider the calculation of methyl anion affinities to be the method of choice for a rapid estimate of electrophilic reactivities.","author":[{"dropping-particle":"","family":"Allgäuer","given":"Dominik S.","non-dropping-particle":"","parse-names":false,"suffix":""},{"dropping-particle":"","family":"Jangra","given":"Harish","non-dropping-particle":"","parse-names":false,"suffix":""},{"dropping-particle":"","family":"Asahara","given":"Haruyasu","non-dropping-particle":"","parse-names":false,"suffix":""},{"dropping-particle":"","family":"Li","given":"Zhen","non-dropping-particle":"","parse-names":false,"suffix":""},{"dropping-particle":"","family":"Chen","given":"Quan","non-dropping-particle":"","parse-names":false,"suffix":""},{"dropping-particle":"","family":"Zipse","given":"Hendrik","non-dropping-particle":"","parse-names":false,"suffix":""},{"dropping-particle":"","family":"Ofial","given":"Armin R.","non-dropping-particle":"","parse-names":false,"suffix":""},{"dropping-particle":"","family":"Mayr","given":"Herbert","non-dropping-particle":"","parse-names":false,"suffix":""}],"container-title":"Journal of the American Chemical Society","id":"ITEM-3","issue":"38","issued":{"date-parts":[["2017"]]},"page":"13318-13329","title":"Quantification and Theoretical Analysis of the Electrophilicities of Michael Acceptors","type":"article-journal","volume":"139"},"uris":["http://www.mendeley.com/documents/?uuid=408d34c6-22b1-40b3-bb2e-ccc7da08a520"]}],"mendeley":{"formattedCitation":"[1–3]","plainTextFormattedCitation":"[1–3]","previouslyFormattedCitation":"[1–3]"},"properties":{"noteIndex":0},"schema":"https://github.com/citation-style-language/schema/raw/master/csl-citation.json"}</w:instrText>
      </w:r>
      <w:r w:rsidR="009A0CC8">
        <w:rPr>
          <w:rStyle w:val="hps"/>
        </w:rPr>
        <w:fldChar w:fldCharType="separate"/>
      </w:r>
      <w:r w:rsidR="009A0CC8" w:rsidRPr="009A0CC8">
        <w:rPr>
          <w:rStyle w:val="hps"/>
          <w:noProof/>
        </w:rPr>
        <w:t>[1–3]</w:t>
      </w:r>
      <w:r w:rsidR="009A0CC8">
        <w:rPr>
          <w:rStyle w:val="hps"/>
        </w:rPr>
        <w:fldChar w:fldCharType="end"/>
      </w:r>
      <w:r>
        <w:rPr>
          <w:rStyle w:val="hps"/>
        </w:rPr>
        <w:t xml:space="preserve">. These investigations allow to understand the substance structure and to design compounds with given properties. </w:t>
      </w:r>
      <w:r w:rsidRPr="00A1229C">
        <w:rPr>
          <w:rStyle w:val="hps"/>
        </w:rPr>
        <w:t xml:space="preserve">Quantum Theory of Atoms in Molecules (QTAIM) and electron localization function (ELF) analyses </w:t>
      </w:r>
      <w:r w:rsidR="00E03C12">
        <w:rPr>
          <w:rStyle w:val="hps"/>
        </w:rPr>
        <w:t>provide</w:t>
      </w:r>
      <w:r>
        <w:rPr>
          <w:rStyle w:val="hps"/>
        </w:rPr>
        <w:t xml:space="preserve"> information about electron density distribution </w:t>
      </w:r>
      <w:r w:rsidR="00E03C12" w:rsidRPr="00E03C12">
        <w:rPr>
          <w:rStyle w:val="hps"/>
        </w:rPr>
        <w:t>straightforwardly and clearly</w:t>
      </w:r>
      <w:r w:rsidR="00E03C12">
        <w:rPr>
          <w:rStyle w:val="hps"/>
        </w:rPr>
        <w:t xml:space="preserve"> </w:t>
      </w:r>
      <w:r w:rsidR="00CD1B68">
        <w:rPr>
          <w:rStyle w:val="hps"/>
        </w:rPr>
        <w:fldChar w:fldCharType="begin" w:fldLock="1"/>
      </w:r>
      <w:r w:rsidR="001620DB">
        <w:rPr>
          <w:rStyle w:val="hps"/>
        </w:rPr>
        <w:instrText>ADDIN CSL_CITATION {"citationItems":[{"id":"ITEM-1","itemData":{"DOI":"10.1021/jp050146q","ISSN":"10895639","abstract":"Ab initio and DFT calculations have been performed on a series of organometallic compounds, according to the formula MCHn, where M = K, Ca, Se, Ti, V, Cr, or Mn and n = 1-3. Various theoretical methods are compared, the B3LYP level yielding the same agreement with the experimental geometries available as the correlated MP2 and CISD methods, with the 6-311++G(3df,2p) basis set for C and H and Wachter's (15s11p6d3f1g)/[10s7p4d3f1g] basis set for transition metals. The main geometric and electronic features of the molecules studied are described, analyzing the M-C bonding characteristics in terms of the atoms in molecules theory (AIM) and the electron localization function (ELF). Although multiple bonding is expected from the Lewis bonding scheme, the results indicate an almost pure ionic bond for all of the systems studied. The net charge transfer from the metal to the carbon atom ranges from 0.5 to 1 e -, and the electronic structure of the CHn- moiety is unaltered after the interaction with the metal cation, showing little or no effect on the shape of the electron pairing. The bond paths corresponding to a possible α-agostic bond for these systems are not present. © 2005 American Chemical Society.","author":[{"dropping-particle":"","family":"Vidal","given":"Isaac","non-dropping-particle":"","parse-names":false,"suffix":""},{"dropping-particle":"","family":"Melchor","given":"Santiago","non-dropping-particle":"","parse-names":false,"suffix":""},{"dropping-particle":"","family":"Dobado","given":"José A.","non-dropping-particle":"","parse-names":false,"suffix":""}],"container-title":"Journal of Physical Chemistry A","id":"ITEM-1","issue":"33","issued":{"date-parts":[["2005"]]},"page":"7500-7508","title":"On the nature of metal - Carbon bonding: AIM and ELF analyses of MCH n (n = 1-3) compounds containing early transition metals","type":"article-journal","volume":"109"},"uris":["http://www.mendeley.com/documents/?uuid=2d1c8493-e045-4b88-b207-3b1cb2d67277"]},{"id":"ITEM-2","itemData":{"DOI":"10.1002/anie.199718081","ISSN":"05700833","abstract":"The chemical bond is always considered from different points of view, depending on the classes of compounds or on the chemical and physical aspects to be examined. In both cases, descriptions of the chemical bond are chosen that are appropriate for the particular research or application. Therefore, there are significant differences in the understanding as what constitutes chemical bonding. This is acceptable in practice but proves to be a hindrance for true interdisciplinarity. The concept of the chemical bond offers a firm basis upon which to forge links not only within chemistry but also to all related sciences. The general desire and the growing necessity for interdisciplinary collaboration requires a careful treatment of these concepts and, if possible, a tightening and standardization to a level that is widely acceptable and beneficial. In the age of tremendously fast development of computers and computer science, we believe that the electron localization function (ELF) provides a new description of the chemical bond for almost all classes of compounds. Its graphical language earns it the ultimate qualification for enhanced interdisciplinarity. © WILEY-VCH Verlag GmbH, D-69451 Weinheim, 1997.","author":[{"dropping-particle":"","family":"Savin","given":"Andreas","non-dropping-particle":"","parse-names":false,"suffix":""},{"dropping-particle":"","family":"Nesper","given":"Reinhard","non-dropping-particle":"","parse-names":false,"suffix":""},{"dropping-particle":"","family":"Wengert","given":"Steffen","non-dropping-particle":"","parse-names":false,"suffix":""},{"dropping-particle":"","family":"Fässler","given":"Thomas F.","non-dropping-particle":"","parse-names":false,"suffix":""}],"container-title":"Angewandte Chemie (International Edition in English)","id":"ITEM-2","issue":"17","issued":{"date-parts":[["1997"]]},"page":"1808-1832","title":"ELF: The electron localization function","type":"article-journal","volume":"36"},"uris":["http://www.mendeley.com/documents/?uuid=ba748a7b-1327-4325-96fb-11c60d4cde86"]}],"mendeley":{"formattedCitation":"[4,5]","plainTextFormattedCitation":"[4,5]","previouslyFormattedCitation":"[4,5]"},"properties":{"noteIndex":0},"schema":"https://github.com/citation-style-language/schema/raw/master/csl-citation.json"}</w:instrText>
      </w:r>
      <w:r w:rsidR="00CD1B68">
        <w:rPr>
          <w:rStyle w:val="hps"/>
        </w:rPr>
        <w:fldChar w:fldCharType="separate"/>
      </w:r>
      <w:r w:rsidR="00CD1B68" w:rsidRPr="00CD1B68">
        <w:rPr>
          <w:rStyle w:val="hps"/>
          <w:noProof/>
        </w:rPr>
        <w:t>[4,5]</w:t>
      </w:r>
      <w:r w:rsidR="00CD1B68">
        <w:rPr>
          <w:rStyle w:val="hps"/>
        </w:rPr>
        <w:fldChar w:fldCharType="end"/>
      </w:r>
      <w:r w:rsidR="00E03C12">
        <w:rPr>
          <w:rStyle w:val="hps"/>
        </w:rPr>
        <w:t>. It is noteworthy</w:t>
      </w:r>
      <w:r>
        <w:rPr>
          <w:rStyle w:val="hps"/>
        </w:rPr>
        <w:t xml:space="preserve"> that QTAIM analysis is useful in investigations of non-covalent interactions</w:t>
      </w:r>
      <w:r w:rsidR="009A0CC8">
        <w:rPr>
          <w:rStyle w:val="hps"/>
        </w:rPr>
        <w:t xml:space="preserve"> </w:t>
      </w:r>
      <w:r w:rsidR="009A0CC8">
        <w:rPr>
          <w:rStyle w:val="hps"/>
        </w:rPr>
        <w:fldChar w:fldCharType="begin" w:fldLock="1"/>
      </w:r>
      <w:r w:rsidR="00CD1B68">
        <w:rPr>
          <w:rStyle w:val="hps"/>
        </w:rPr>
        <w:instrText>ADDIN CSL_CITATION {"citationItems":[{"id":"ITEM-1","itemData":{"DOI":"10.1021/jacs.7b05106","ISSN":"15205126","abstract":"In order to quantify the electrophilic reactivities of common Michael acceptors, we measured the kinetics of the reactions of monoacceptor-substituted ethylenes (H2C=CH-Acc, 1) and styrenes (PhCH=CH-Acc, 2) with pyridinium ylides 3, sulfonium ylide 4, and sulfonyl-substituted chloromethyl anion 5. Substitution of the 57 measured second-order rate constants (log k) and the previously reported nucleophile-specific parameters N and sN for 3-5 into the correlation log k = sN(E + N) allowed us to calculate 15 new empirical electrophilicity parameters E for Michael acceptors 1 and 2. The use of the same parameters sN, N, and E for these different types of reactions shows that all reactions proceed via a common rate-determining step, the nucleophilic attack of 3-5 at the Michael acceptors with formation of acyclic intermediates, which subsequently cyclize to give tetrahydroindolizines (stepwise 1,3-dipolar cycloadditions with 3) and cyclopropanes (with 4 and 5), respectively. The electrophilicity parameters E thus determined can be used to calculate the rates of the reactions of Michael acceptors 1 and 2 with any nucleophile of known N and sN. DFT calculations were performed to confirm the suggested reaction mechanisms and to elucidate the origin of the electrophilic reactivities. While electrophilicities E correlate poorly with the LUMO energies and with Parr's electrophilicity index ω, good correlations were found between the experimentally observed electrophilic reactivities of 44 Michael acceptors and their calculated methyl anion affinities, particularly when solvation by dimethyl sulfoxide was taken into account by applying the SMD continuum solvation model. Because of the large structural variety of Michael acceptors considered for these correlations, which cover a reactivity range of 17 orders of magnitude, we consider the calculation of methyl anion affinities to be the method of choice for a rapid estimate of electrophilic reactivities.","author":[{"dropping-particle":"","family":"Allgäuer","given":"Dominik S.","non-dropping-particle":"","parse-names":false,"suffix":""},{"dropping-particle":"","family":"Jangra","given":"Harish","non-dropping-particle":"","parse-names":false,"suffix":""},{"dropping-particle":"","family":"Asahara","given":"Haruyasu","non-dropping-particle":"","parse-names":false,"suffix":""},{"dropping-particle":"","family":"Li","given":"Zhen","non-dropping-particle":"","parse-names":false,"suffix":""},{"dropping-particle":"","family":"Chen","given":"Quan","non-dropping-particle":"","parse-names":false,"suffix":""},{"dropping-particle":"","family":"Zipse","given":"Hendrik","non-dropping-particle":"","parse-names":false,"suffix":""},{"dropping-particle":"","family":"Ofial","given":"Armin R.","non-dropping-particle":"","parse-names":false,"suffix":""},{"dropping-particle":"","family":"Mayr","given":"Herbert","non-dropping-particle":"","parse-names":false,"suffix":""}],"container-title":"Journal of the American Chemical Society","id":"ITEM-1","issue":"38","issued":{"date-parts":[["2017"]]},"page":"13318-13329","title":"Quantification and Theoretical Analysis of the Electrophilicities of Michael Acceptors","type":"article-journal","volume":"139"},"uris":["http://www.mendeley.com/documents/?uuid=408d34c6-22b1-40b3-bb2e-ccc7da08a520"]}],"mendeley":{"formattedCitation":"[3]","plainTextFormattedCitation":"[3]","previouslyFormattedCitation":"[3]"},"properties":{"noteIndex":0},"schema":"https://github.com/citation-style-language/schema/raw/master/csl-citation.json"}</w:instrText>
      </w:r>
      <w:r w:rsidR="009A0CC8">
        <w:rPr>
          <w:rStyle w:val="hps"/>
        </w:rPr>
        <w:fldChar w:fldCharType="separate"/>
      </w:r>
      <w:r w:rsidR="009A0CC8" w:rsidRPr="009A0CC8">
        <w:rPr>
          <w:rStyle w:val="hps"/>
          <w:noProof/>
        </w:rPr>
        <w:t>[3]</w:t>
      </w:r>
      <w:r w:rsidR="009A0CC8">
        <w:rPr>
          <w:rStyle w:val="hps"/>
        </w:rPr>
        <w:fldChar w:fldCharType="end"/>
      </w:r>
      <w:r>
        <w:rPr>
          <w:rStyle w:val="hps"/>
        </w:rPr>
        <w:t xml:space="preserve">. Theory of Conceptual DFT makes possible estimating chemical reactivity of compound, using only </w:t>
      </w:r>
      <w:r w:rsidR="00E03C12">
        <w:rPr>
          <w:rStyle w:val="hps"/>
        </w:rPr>
        <w:t xml:space="preserve">the </w:t>
      </w:r>
      <w:r>
        <w:rPr>
          <w:rStyle w:val="hps"/>
        </w:rPr>
        <w:t>value of HOMO and LUMO energy</w:t>
      </w:r>
      <w:r w:rsidR="001620DB">
        <w:rPr>
          <w:rStyle w:val="hps"/>
        </w:rPr>
        <w:t xml:space="preserve"> </w:t>
      </w:r>
      <w:r w:rsidR="004C6BC1">
        <w:rPr>
          <w:rStyle w:val="hps"/>
        </w:rPr>
        <w:fldChar w:fldCharType="begin" w:fldLock="1"/>
      </w:r>
      <w:r w:rsidR="00BA0A45">
        <w:rPr>
          <w:rStyle w:val="hps"/>
        </w:rPr>
        <w:instrText>ADDIN CSL_CITATION {"citationItems":[{"id":"ITEM-1","itemData":{"DOI":"10.1007/s00214-020-2546-7","ISBN":"0123456789","ISSN":"14322234","abstract":"This paper results from a round table discussion at the CCTC2018 Conference in Changsha City, Hunan, China, in December 2018. It presents a report on the status, prospects, and issues of conceptual density functional theory (CDFT). After a short exposition on the history of CDFT, its fundamentals, philosophy, and successes are highlighted. Then ten issues for reflection on the future of conceptual DFT are formulated and discussed, ending with one or more summarizing statements on the present status of various concepts/principles/practices and proposed directions for future research. The issues include the further analysis of the energy functional, E[N,v], extended to include effects of temperature, solvent, and mechanical forces, basic requirements for physically acceptable response functions as reactivity descriptors, the use of the grand canonical ensemble, the relevance of CDFT for chemical kinetics and thermodynamics, the domain of validity of CDFT-based principles, the combination of CDFT with reaction path calculations, information-theoretic descriptors, and the treatment of excited states and time dependence. The final issue advocates the transition of CDFT from an interpretative to a predictive mode; we believe this is of utmost importance for promoting CDFT as a viable alternative to wave function-based methods for the practicing chemist, a separate issue treated in the final section.","author":[{"dropping-particle":"","family":"Geerlings","given":"Paul","non-dropping-particle":"","parse-names":false,"suffix":""},{"dropping-particle":"","family":"Chamorro","given":"Eduardo","non-dropping-particle":"","parse-names":false,"suffix":""},{"dropping-particle":"","family":"Chattaraj","given":"Pratim Kumar","non-dropping-particle":"","parse-names":false,"suffix":""},{"dropping-particle":"","family":"Proft","given":"Frank","non-dropping-particle":"De","parse-names":false,"suffix":""},{"dropping-particle":"","family":"Gázquez","given":"José L.","non-dropping-particle":"","parse-names":false,"suffix":""},{"dropping-particle":"","family":"Liu","given":"Shubin","non-dropping-particle":"","parse-names":false,"suffix":""},{"dropping-particle":"","family":"Morell","given":"Christophe","non-dropping-particle":"","parse-names":false,"suffix":""},{"dropping-particle":"","family":"Toro-Labbé","given":"Alejandro","non-dropping-particle":"","parse-names":false,"suffix":""},{"dropping-particle":"","family":"Vela","given":"Alberto","non-dropping-particle":"","parse-names":false,"suffix":""},{"dropping-particle":"","family":"Ayers","given":"Paul","non-dropping-particle":"","parse-names":false,"suffix":""}],"container-title":"Theoretical Chemistry Accounts","id":"ITEM-1","issue":"2","issued":{"date-parts":[["2020"]]},"page":"1-18","publisher":"Springer Berlin Heidelberg","title":"Conceptual density functional theory: status, prospects, issues","type":"article-journal","volume":"139"},"uris":["http://www.mendeley.com/documents/?uuid=81b43f00-17ba-4070-ba7e-eaced39a540a"]},{"id":"ITEM-2","itemData":{"DOI":"10.1016/S0040-4020(02)00410-6","ISBN":"0040-4020","ISSN":"00404020","PMID":"1948","abstract":"The global electrophilicity power, ω, of a series of dienes and dienophiles commonly used in Diels-Alder reactions may be conveniently classified within a unique relative scale. Useful information about the polarity of transition state structures expected for a given reaction may be obtained from the difference in the global electrophilicity power, Δω, of the diene/dienophile interacting pair. Thus the polarity of the process can be related with non-polar (Δω small, pericyclic processes) and polar (Δω big, ionic processes) mechanisms. © 2002 Elsevier Science Ltd. All rights reserved.","author":[{"dropping-particle":"","family":"Domingo","given":"Luis R.","non-dropping-particle":"","parse-names":false,"suffix":""},{"dropping-particle":"","family":"Aurell","given":"M. José","non-dropping-particle":"","parse-names":false,"suffix":""},{"dropping-particle":"","family":"Pérez","given":"Patricia","non-dropping-particle":"","parse-names":false,"suffix":""},{"dropping-particle":"","family":"Contreras","given":"Renato","non-dropping-particle":"","parse-names":false,"suffix":""}],"container-title":"Tetrahedron","id":"ITEM-2","issue":"22","issued":{"date-parts":[["2002"]]},"page":"4417-4423","title":"Quantitative characterization of the global electrophilicity power of common diene/dienophile pairs in Diels-Alder reactions","type":"article-journal","volume":"58"},"uris":["http://www.mendeley.com/documents/?uuid=5d2e6d20-fe14-42fd-9d2f-4a9befd71f56"]}],"mendeley":{"formattedCitation":"[6,7]","plainTextFormattedCitation":"[6,7]","previouslyFormattedCitation":"[6,7]"},"properties":{"noteIndex":0},"schema":"https://github.com/citation-style-language/schema/raw/master/csl-citation.json"}</w:instrText>
      </w:r>
      <w:r w:rsidR="004C6BC1">
        <w:rPr>
          <w:rStyle w:val="hps"/>
        </w:rPr>
        <w:fldChar w:fldCharType="separate"/>
      </w:r>
      <w:r w:rsidR="004C6BC1" w:rsidRPr="004C6BC1">
        <w:rPr>
          <w:rStyle w:val="hps"/>
          <w:noProof/>
        </w:rPr>
        <w:t>[6,7]</w:t>
      </w:r>
      <w:r w:rsidR="004C6BC1">
        <w:rPr>
          <w:rStyle w:val="hps"/>
        </w:rPr>
        <w:fldChar w:fldCharType="end"/>
      </w:r>
      <w:r>
        <w:rPr>
          <w:rStyle w:val="hps"/>
        </w:rPr>
        <w:t xml:space="preserve">. </w:t>
      </w:r>
      <w:r w:rsidRPr="00A1229C">
        <w:rPr>
          <w:rStyle w:val="hps"/>
        </w:rPr>
        <w:t>Thus, the usage of QTAIM-formalism and Conceptual DFT allows understanding</w:t>
      </w:r>
      <w:r>
        <w:rPr>
          <w:rStyle w:val="hps"/>
        </w:rPr>
        <w:t xml:space="preserve"> the features of chemical structure and reactivity of chemical compounds in </w:t>
      </w:r>
      <w:r w:rsidR="00DC7095">
        <w:rPr>
          <w:rStyle w:val="hps"/>
        </w:rPr>
        <w:t xml:space="preserve">a </w:t>
      </w:r>
      <w:r>
        <w:rPr>
          <w:rStyle w:val="hps"/>
        </w:rPr>
        <w:t>very fascinated way</w:t>
      </w:r>
      <w:r w:rsidR="004C6BC1">
        <w:rPr>
          <w:rStyle w:val="hps"/>
        </w:rPr>
        <w:t xml:space="preserve"> </w:t>
      </w:r>
      <w:r w:rsidR="00BA0A45">
        <w:rPr>
          <w:rStyle w:val="hps"/>
        </w:rPr>
        <w:fldChar w:fldCharType="begin" w:fldLock="1"/>
      </w:r>
      <w:r w:rsidR="007E39E0">
        <w:rPr>
          <w:rStyle w:val="hps"/>
        </w:rPr>
        <w:instrText xml:space="preserve">ADDIN CSL_CITATION {"citationItems":[{"id":"ITEM-1","itemData":{"DOI":"10.1002/qua.25706","ISSN":"1097461X","abstract":"Global and local descriptors of chemical reactivity can be derived from conceptual density functional theory. Their explicit form, however, depends on how the energy is defined as a function of the number of electrons. Within the existing interpolation models, here, the quadratic and the linear energy model were used to derive global descriptors as the electrophilicity and nucleophilicity (defined as the negative of the ionization potential) and local descriptors employing either the corresponding condensed Fukui function in the linear model or the local response of the global descriptor in the quadratic model. The ability of these descriptors to predict the reactivity of molecules with more than one reactive site was first studied on a set of α, β-unsaturated ketones, where experimental rate constants for the nucleophilic attack is known. With the validated descriptors the reactivity of α, β-unsaturated carboxylic compounds with different heteroatoms as α, β-unsaturated thioesters, esters, and amides was addressed as alternative substrates for enzymatic CO2 fixation. Carbon dioxide fixation involves the reduction of the neutral α, β-unsaturated carboxylic compounds by a nucleophilic attack of a hydride anion from NADPH and the following electrophilic attack by carbon dioxide. It was found that condensed values of the linear Fukui function within the fragment of molecular response approximation describe best the reactivity of α, β-unsaturated ketones. For the two relevant processes involved in CO2 fixation the amides present the largest reactivity in vacuum and in aqueous solution compared to the esters and thioesters and may, therefore, serve as alternative substrates of carboxylases.","author":[{"dropping-particle":"","family":"Oller","given":"Javier","non-dropping-particle":"","parse-names":false,"suffix":""},{"dropping-particle":"","family":"Pérez","given":"Patricia","non-dropping-particle":"","parse-names":false,"suffix":""},{"dropping-particle":"","family":"Ayers","given":"Paul W.","non-dropping-particle":"","parse-names":false,"suffix":""},{"dropping-particle":"","family":"Vöhringer-Martinez","given":"Esteban","non-dropping-particle":"","parse-names":false,"suffix":""}],"container-title":"International Journal of Quantum Chemistry","id":"ITEM-1","issue":"20","issued":{"date-parts":[["2018"]]},"page":"1-13","title":"Global and local reactivity descriptors based on quadratic and linear energy models for α,β-unsaturated organic compounds","type":"article-journal","volume":"118"},"uris":["http://www.mendeley.com/documents/?uuid=667fa37c-496c-4a51-879e-ef6f8319c8a2"]},{"id":"ITEM-2","itemData":{"DOI":"10.1016/j.jorganchem.2015.07.024","ISSN":"0022328X","abstract":"Abstract The hard and soft acids and bases (HSAB) principle together with the density functional theory (DFT) calculations were used to analyze the driving forces of the hypothetical 1,3-dipolar cycloaddition (CA) of the nitrone CH&lt;inf&gt;2&lt;/inf&gt;N(Me)O to the uncomplexed CNMe and to isocyanide ligands in various transition metal complexes. The calculated activation ((Formula presented.)) and reaction (ΔG&lt;inf&gt;s&lt;/inf&gt;) energies depend from the electronic chemical potential (μ), the global electrophilicity (ω) and nucleophilicity (N) indexes of the dipolarophiles, the static charge transfer \"nucleophile </w:instrText>
      </w:r>
      <w:r w:rsidR="007E39E0">
        <w:rPr>
          <w:rStyle w:val="hps"/>
          <w:rFonts w:hint="cs"/>
        </w:rPr>
        <w:instrText>→</w:instrText>
      </w:r>
      <w:r w:rsidR="007E39E0">
        <w:rPr>
          <w:rStyle w:val="hps"/>
        </w:rPr>
        <w:instrText xml:space="preserve"> electrophile\" (ΔN&lt;sup&gt;0&lt;/sup&gt;), and the maximum amount of electronic charge that the electrophile system may accept (ΔN&lt;inf&gt;max&lt;/inf&gt;). Thus, the HSAB principle may be successfully apply for the study of reactivity of such compounds. The ΔG&lt;inf&gt;s&lt;/inf&gt;&lt;sup&gt;</w:instrText>
      </w:r>
      <w:r w:rsidR="007E39E0">
        <w:rPr>
          <w:rStyle w:val="hps"/>
          <w:rFonts w:hint="cs"/>
        </w:rPr>
        <w:instrText>≠</w:instrText>
      </w:r>
      <w:r w:rsidR="007E39E0">
        <w:rPr>
          <w:rStyle w:val="hps"/>
        </w:rPr>
        <w:instrText>&lt;/sup&gt; and ΔG&lt;inf&gt;s&lt;/inf&gt; and the calculated stretching vibration frequencies ν(CN) of isocyanides well correlated with each other, i.e. higher values of ν(CN) correspond to lower values of ΔG&lt;inf&gt;s&lt;/inf&gt;&lt;sup&gt;</w:instrText>
      </w:r>
      <w:r w:rsidR="007E39E0">
        <w:rPr>
          <w:rStyle w:val="hps"/>
          <w:rFonts w:hint="cs"/>
        </w:rPr>
        <w:instrText>≠</w:instrText>
      </w:r>
      <w:r w:rsidR="007E39E0">
        <w:rPr>
          <w:rStyle w:val="hps"/>
        </w:rPr>
        <w:instrText>&lt;/sup&gt; and ΔG&lt;inf&gt;s&lt;/inf&gt;. The application of the reactivity descriptors discussed in this work is a possible alternative and a complement addition to the estimates based on the classical frontier molecular orbital (FMO) theory.","author":[{"dropping-particle":"","family":"Novikov","given":"Alexander S.","non-dropping-particle":"","parse-names":false,"suffix":""}],"container-title":"Journal of Organometallic Chemistry","id":"ITEM-2","issued":{"date-parts":[["2015"]]},"page":"8-12","publisher":"Elsevier B.V","title":"1,3-Dipolar cycloaddition of nitrones to transition metal-bound isocyanides: DFT and HSAB principle theoretical model together with analysis of vibrational spectra","type":"article-journal","volume":"797"},"uris":["http://www.mendeley.com/documents/?uuid=a88f0195-2ab3-4cfb-937b-8750122fc0f6"]},{"id":"ITEM-3","itemData":{"DOI":"10.1080/10406638.2017.1343195","ISSN":"15635333","abstract":"In this study, the structural properties, energetic data, and classification of the chemical properties of n,m-diazaphenanthrine derivatives were studied by a density functional theory (DFT) method. The important and proper indices were applied in this investigation. The structures, electronic properties, and chemical reactivities of 25 isomeric n,m-diazaphenanthrenes were studied by a B3LYP/6–31+G(d) method/basis set. All the optimized geometries of these isomers kept good planarity. The structural properties such as bond lengths and dipole moments of these isomers were calculated. The energies of frontier orbitals (HOMO and LUMO) are used to determine several chemical reactivity parameters as a measure of their relative stabilities. These include total energy (E), ionization potential (I), electron affinity (A), chemical hardness (η), chemical softness (S), electronic chemical potentials (μ), and electrophilicity (ω). Based on these calculations, the heats of formation (ΔH°f) for all the n,m-diazaphenanthrine derivatives are predicted. Benzo[h]quinazoline (P13) and benzo[f]cinnoline (P34) are calculated to be the most stable and the least stable isomers, respectively. 1,10-Phenanthroline (P110) possesses the minimum electrophilicity, while benzo[c]cinnoline (P56) is calculated to have the highest electrophilicity among the isomeric structures. The largest and smallest dipole moments are calculated for benzo[f]phthalazine (P23) and 3,8-phenanthroline (P38), respectively. Linear relationships between the calculated ELUMO (in eV) values and electrophilicity (ω) of the isomeric n,m-diazaphenanthrenes were observed.","author":[{"dropping-particle":"","family":"Aliveisi","given":"Rahman","non-dropping-particle":"","parse-names":false,"suffix":""},{"dropping-particle":"","family":"Taherpour","given":"Avat","non-dropping-particle":"","parse-names":false,"suffix":""},{"dropping-particle":"","family":"Yavari","given":"Issa","non-dropping-particle":"","parse-names":false,"suffix":""}],"container-title":"Polycyclic Aromatic Compounds","id":"ITEM-3","issue":"5","issued":{"date-parts":[["2019"]]},"page":"462-469","publisher":"Taylor &amp; Francis","title":"A DFT Study of Electronic Structures and Relative Stabilities of Isomeric n,m-Diazaphenanthrenes","type":"article-journal","volume":"39"},"uris":["http://www.mendeley.com/documents/?uuid=de0e5af3-eed5-48d4-b1a0-e95def55eede"]}],"mendeley":{"formattedCitation":"[8–10]","plainTextFormattedCitation":"[8–10]","previouslyFormattedCitation":"[8–10]"},"properties":{"noteIndex":0},"schema":"https://github.com/citation-style-language/schema/raw/master/csl-citation.json"}</w:instrText>
      </w:r>
      <w:r w:rsidR="00BA0A45">
        <w:rPr>
          <w:rStyle w:val="hps"/>
        </w:rPr>
        <w:fldChar w:fldCharType="separate"/>
      </w:r>
      <w:r w:rsidR="00BA0A45" w:rsidRPr="00BA0A45">
        <w:rPr>
          <w:rStyle w:val="hps"/>
          <w:noProof/>
        </w:rPr>
        <w:t>[8–10]</w:t>
      </w:r>
      <w:r w:rsidR="00BA0A45">
        <w:rPr>
          <w:rStyle w:val="hps"/>
        </w:rPr>
        <w:fldChar w:fldCharType="end"/>
      </w:r>
      <w:r>
        <w:rPr>
          <w:rStyle w:val="hps"/>
        </w:rPr>
        <w:t xml:space="preserve">. </w:t>
      </w:r>
    </w:p>
    <w:p w14:paraId="7A093E1D" w14:textId="77777777" w:rsidR="00DD2160" w:rsidRPr="00E60237"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Pr>
      </w:pPr>
      <w:r w:rsidRPr="00A1229C">
        <w:rPr>
          <w:rStyle w:val="hps"/>
        </w:rPr>
        <w:t xml:space="preserve">In this work, we have focused on </w:t>
      </w:r>
      <w:r w:rsidR="00E03C12">
        <w:rPr>
          <w:rStyle w:val="hps"/>
        </w:rPr>
        <w:t xml:space="preserve">the </w:t>
      </w:r>
      <w:r w:rsidRPr="00A1229C">
        <w:rPr>
          <w:rStyle w:val="hps"/>
        </w:rPr>
        <w:t xml:space="preserve">application of QTAIM and Conceptual DFT Analysis to </w:t>
      </w:r>
      <w:r w:rsidR="00127AFE">
        <w:rPr>
          <w:rStyle w:val="hps"/>
        </w:rPr>
        <w:t xml:space="preserve">derivatives of </w:t>
      </w:r>
      <w:r w:rsidRPr="00A1229C">
        <w:rPr>
          <w:rStyle w:val="hps"/>
          <w:i/>
          <w:iCs/>
        </w:rPr>
        <w:t>closo</w:t>
      </w:r>
      <w:r w:rsidRPr="00A1229C">
        <w:rPr>
          <w:rStyle w:val="hps"/>
        </w:rPr>
        <w:t xml:space="preserve">-borate </w:t>
      </w:r>
      <w:r w:rsidR="00127AFE">
        <w:rPr>
          <w:rStyle w:val="hps"/>
        </w:rPr>
        <w:t>anions</w:t>
      </w:r>
      <w:r w:rsidRPr="00A1229C">
        <w:rPr>
          <w:rStyle w:val="hps"/>
        </w:rPr>
        <w:t>. There are a lot of theoretical</w:t>
      </w:r>
      <w:r w:rsidR="00E03C12">
        <w:rPr>
          <w:rStyle w:val="hps"/>
        </w:rPr>
        <w:t xml:space="preserve"> </w:t>
      </w:r>
      <w:r w:rsidRPr="00A1229C">
        <w:rPr>
          <w:lang w:val="en-US"/>
        </w:rPr>
        <w:fldChar w:fldCharType="begin" w:fldLock="1"/>
      </w:r>
      <w:r w:rsidR="00506CF2">
        <w:rPr>
          <w:lang w:val="en-US"/>
        </w:rPr>
        <w:instrText>ADDIN CSL_CITATION {"citationItems":[{"id":"ITEM-1","itemData":{"author":[{"dropping-particle":"V","family":"Vologzhanina","given":"Anna","non-dropping-particle":"","parse-names":false,"suffix":""},{"dropping-particle":"","family":"Korlyukov","given":"Alexander A","non-dropping-particle":"","parse-names":false,"suffix":""},{"dropping-particle":"V","family":"Avdeeva","given":"Varvara","non-dropping-particle":"","parse-names":false,"suffix":""},{"dropping-particle":"","family":"Polyakova","given":"Irina N","non-dropping-particle":"","parse-names":false,"suffix":""},{"dropping-particle":"","family":"Malinina","given":"Elena A","non-dropping-particle":"","parse-names":false,"suffix":""},{"dropping-particle":"","family":"Kuznetsov","given":"Nikolai T","non-dropping-particle":"","parse-names":false,"suffix":""}],"container-title":"Journal of physical chemistry A","id":"ITEM-1","issued":{"date-parts":[["2013"]]},"page":"13138","title":"Theoretical QTAIM , ELI-D , and Hirshfeld Surface Analysis of the Cu−(H)B Interaction in [Cu2(bipy )2B10H10]","type":"article-journal","volume":"2"},"uris":["http://www.mendeley.com/documents/?uuid=00092217-4095-442c-95ed-810e46386a14"]},{"id":"ITEM-2","itemData":{"DOI":"10.1016/j.comptc.2015.11.014","ISSN":"2210-271X","author":[{"dropping-particle":"","family":"Kochnev","given":"Valentin K","non-dropping-particle":"","parse-names":false,"suffix":""},{"dropping-particle":"","family":"Kuznetsov","given":"Nikolay T","non-dropping-particle":"","parse-names":false,"suffix":""}],"container-title":"COMPUTATIONAL AND THEORETICAL CHEMISTRY","id":"ITEM-2","issued":{"date-parts":[["2016"]]},"page":"77-81","publisher":"Elsevier B.V.","title":"Theoretical study of protonation of the B10H10 2- anion and subsequent hydrogen removal due to substitution reaction in acidic medium","type":"article-journal","volume":"1075"},"uris":["http://www.mendeley.com/documents/?uuid=b9e761fc-3104-4559-928f-6c65f4b34c45"]}],"mendeley":{"formattedCitation":"[11,12]","plainTextFormattedCitation":"[11,12]","previouslyFormattedCitation":"[11,12]"},"properties":{"noteIndex":0},"schema":"https://github.com/citation-style-language/schema/raw/master/csl-citation.json"}</w:instrText>
      </w:r>
      <w:r w:rsidRPr="00A1229C">
        <w:rPr>
          <w:lang w:val="en-US"/>
        </w:rPr>
        <w:fldChar w:fldCharType="separate"/>
      </w:r>
      <w:r w:rsidR="00BA0A45" w:rsidRPr="00BA0A45">
        <w:rPr>
          <w:noProof/>
          <w:lang w:val="en-US"/>
        </w:rPr>
        <w:t>[11,12]</w:t>
      </w:r>
      <w:r w:rsidRPr="00A1229C">
        <w:rPr>
          <w:lang w:val="en-US"/>
        </w:rPr>
        <w:fldChar w:fldCharType="end"/>
      </w:r>
      <w:r w:rsidRPr="00A1229C">
        <w:rPr>
          <w:rStyle w:val="hps"/>
        </w:rPr>
        <w:t xml:space="preserve"> and experimental</w:t>
      </w:r>
      <w:r w:rsidR="00E03C12">
        <w:rPr>
          <w:rStyle w:val="hps"/>
        </w:rPr>
        <w:t xml:space="preserve"> </w:t>
      </w:r>
      <w:r w:rsidRPr="00A1229C">
        <w:rPr>
          <w:lang w:val="en-US"/>
        </w:rPr>
        <w:fldChar w:fldCharType="begin" w:fldLock="1"/>
      </w:r>
      <w:r w:rsidR="00BA0A45">
        <w:rPr>
          <w:lang w:val="en-US"/>
        </w:rPr>
        <w:instrText>ADDIN CSL_CITATION {"citationItems":[{"id":"ITEM-1","itemData":{"DOI":"10.1002/anie.201607867","ISSN":"15213773","author":[{"dropping-particle":"","family":"Zhang","given":"Yuanbin","non-dropping-particle":"","parse-names":false,"suffix":""},{"dropping-particle":"","family":"Sun","given":"Yuji","non-dropping-particle":"","parse-names":false,"suffix":""},{"dropping-particle":"","family":"Lin","given":"Furong","non-dropping-particle":"","parse-names":false,"suffix":""},{"dropping-particle":"","family":"Liu","given":"Jiyong","non-dropping-particle":"","parse-names":false,"suffix":""},{"dropping-particle":"","family":"Duttwyler","given":"Simon","non-dropping-particle":"","parse-names":false,"suffix":""}],"container-title":"Angewandte Chemie - International Edition","id":"ITEM-1","issue":"50","issued":{"date-parts":[["2016"]]},"page":"15609-15614","title":"Rhodium(III)-Catalyzed Alkenylation???Annulation of closo-Dodecaborate Anions through Double B???H Activation at Room Temperature","type":"article-journal","volume":"55"},"uris":["http://www.mendeley.com/documents/?uuid=26c90f05-8a86-4b3f-b83f-6cc1763d76c1"]},{"id":"ITEM-2","itemData":{"DOI":"10.1002/anie.201411858","ISSN":"15213773","abstract":"A simple method for the functionalization of closo-borates [closo-B10 H10 ](2-) (1), [closo-1-CB9 H10 ](-) (2), [closo-B12 H12 ](2-) (3), [closo-1-CB11 H12 ](-) (4), and [3,3'-Co(1,2-C2 B9 H11 )2 ](-) (5) is described. Treatment of the anions and their derivatives with ArI(OAc)2 gave aryliodonium zwitterions, which were sufficiently stable for chromatographic purification. The reactions of these zwitterions with nucleophiles provided facile access to pyridinium, sulfonium, thiol, carbonitrile, acetoxy, and amino derivatives. The synthetic results are augmented by mechanistic considerations.","author":[{"dropping-particle":"","family":"Kaszyński","given":"Piotr","non-dropping-particle":"","parse-names":false,"suffix":""},{"dropping-particle":"","family":"Ringstrand","given":"Bryan","non-dropping-particle":"","parse-names":false,"suffix":""}],"container-title":"Angewandte Chemie - International Edition","id":"ITEM-2","issue":"22","issued":{"date-parts":[["2015"]]},"note":"NULL","page":"6576-6581","title":"Functionalization of closo-borates via iodonium zwitterions","type":"article-journal","volume":"54"},"uris":["http://www.mendeley.com/documents/?uuid=16eb0638-f822-46b1-98d7-630401ab4c8d"]}],"mendeley":{"formattedCitation":"[13,14]","plainTextFormattedCitation":"[13,14]","previouslyFormattedCitation":"[13,14]"},"properties":{"noteIndex":0},"schema":"https://github.com/citation-style-language/schema/raw/master/csl-citation.json"}</w:instrText>
      </w:r>
      <w:r w:rsidRPr="00A1229C">
        <w:rPr>
          <w:lang w:val="en-US"/>
        </w:rPr>
        <w:fldChar w:fldCharType="separate"/>
      </w:r>
      <w:r w:rsidR="00BA0A45" w:rsidRPr="00BA0A45">
        <w:rPr>
          <w:bCs/>
          <w:noProof/>
          <w:lang w:val="en-US"/>
        </w:rPr>
        <w:t>[13,14]</w:t>
      </w:r>
      <w:r w:rsidRPr="00A1229C">
        <w:rPr>
          <w:lang w:val="en-US"/>
        </w:rPr>
        <w:fldChar w:fldCharType="end"/>
      </w:r>
      <w:r w:rsidRPr="00A1229C">
        <w:rPr>
          <w:rStyle w:val="hps"/>
        </w:rPr>
        <w:t xml:space="preserve"> investigations devoted to the chemistry of boron hydride clusters (</w:t>
      </w:r>
      <w:r>
        <w:rPr>
          <w:rStyle w:val="hps"/>
        </w:rPr>
        <w:t xml:space="preserve">for </w:t>
      </w:r>
      <w:r w:rsidRPr="007010F0">
        <w:rPr>
          <w:rStyle w:val="hps"/>
        </w:rPr>
        <w:t>the comprehensive</w:t>
      </w:r>
      <w:r>
        <w:rPr>
          <w:rStyle w:val="hps"/>
        </w:rPr>
        <w:t xml:space="preserve"> review of this topic</w:t>
      </w:r>
      <w:r w:rsidR="00E03C12">
        <w:rPr>
          <w:rStyle w:val="hps"/>
        </w:rPr>
        <w:t>,</w:t>
      </w:r>
      <w:r>
        <w:rPr>
          <w:rStyle w:val="hps"/>
        </w:rPr>
        <w:t xml:space="preserve"> see</w:t>
      </w:r>
      <w:r>
        <w:rPr>
          <w:lang w:val="en-US"/>
        </w:rPr>
        <w:fldChar w:fldCharType="begin" w:fldLock="1"/>
      </w:r>
      <w:r w:rsidR="00BA0A45">
        <w:rPr>
          <w:lang w:val="en-US"/>
        </w:rPr>
        <w:instrText>ADDIN CSL_CITATION {"citationItems":[{"id":"ITEM-1","itemData":{"DOI":"10.1039/c2cs35441a","ISBN":"1460-4744 (Electronic)\\r0306-0012 (Linking)","ISSN":"1460-4744","PMID":"23318646","abstract":"Boranes, heteroboranes and metallacarboranes, all named as boron clusters, offer an alternative to typical organic molecules or organic molecular materials. Carbon and boron share the important property of self-catenation thus these elements can produce individually large and sophisticated molecules. Boron clusters and organic molecules display electronic, physical, chemical and geometrical characteristics manifestly different. These differences highlight the complementarity of organic molecules and boron clusters, and therefore the feasibility or necessity to produce hybrid molecules incorporating both types of fragments. To join these two types of fragments, or alternatively these two types of molecular compounds, tools are needed. In this review the current methods of producing boron clusters with carbon, B-C, nitrogen, B-N, phosphorus, B-P and sulphur bonds, B-S, are indicated. As there are many existing borane clusters of different sizes, heteroboranes and metallacarboranes, the revision of methods to generate the B-C, B-P, B-S, and B-N bonds has been restricted to the most widely used boron clusters; [B12H12](2-), dianionic and an example of a borane, 1,2-C2B10H12, neutral and an example of a heteroborane, and [Co(C2B9H11)2](-), monoanionic and an example of a metallacarborane.","author":[{"dropping-particle":"","family":"Olid","given":"David","non-dropping-particle":"","parse-names":false,"suffix":""},{"dropping-particle":"","family":"Núñez","given":"Rosario","non-dropping-particle":"","parse-names":false,"suffix":""},{"dropping-particle":"","family":"Viñas","given":"Clara","non-dropping-particle":"","parse-names":false,"suffix":""},{"dropping-particle":"","family":"Teixidor","given":"Francesc","non-dropping-particle":"","parse-names":false,"suffix":""}],"container-title":"Chemical Society reviews","id":"ITEM-1","issued":{"date-parts":[["2013"]]},"note":"NULL","page":"3318-36","title":"Methods to produce B-C, B-P, B-N and B-S bonds in boron clusters.","type":"article-journal","volume":"42"},"uris":["http://www.mendeley.com/documents/?uuid=c597c958-1b89-4603-a01d-bff37581d985"]},{"id":"ITEM-2","itemData":{"DOI":"10.1039/b715363e","ISBN":"1477-9226","ISSN":"1477-9226","PMID":"18274676","abstract":"Cyclic oxonium derivatives of polyhedral boron hydrides are a relatively new class of boron compounds. They have great potential for the modification of various types of organic and bioorganic molecules and the synthesis of compounds that could be used in different fields from the treatment of nuclear wastes to the treatment of cancer. In the present Perspective we would like to present an overview of the results of the preparation and synthetic application of these compounds.","author":[{"dropping-particle":"","family":"Semioshkin","given":"Andrey A","non-dropping-particle":"","parse-names":false,"suffix":""},{"dropping-particle":"","family":"Sivaev","given":"Igor B","non-dropping-particle":"","parse-names":false,"suffix":""},{"dropping-particle":"","family":"Bregadze","given":"Vladimir I","non-dropping-particle":"","parse-names":false,"suffix":""}],"container-title":"Dalton Transactions","id":"ITEM-2","issue":"8","issued":{"date-parts":[["2008"]]},"note":"NULL","page":"977-992","title":"Cyclic oxonium derivatives of polyhedral boron hydrides and their synthetic applications","type":"article-journal","volume":"11"},"uris":["http://www.mendeley.com/documents/?uuid=ee1f6bde-5c7b-46ea-875e-99f4b1174218"]},{"id":"ITEM-3","itemData":{"DOI":"10.1134/S0036023610140019","ISSN":"0036-0236","author":[{"dropping-particle":"","family":"Zhizhin","given":"K. Yu.","non-dropping-particle":"","parse-names":false,"suffix":""},{"dropping-particle":"","family":"Zhdanov","given":"A P.","non-dropping-particle":"","parse-names":false,"suffix":""},{"dropping-particle":"","family":"Kuznetsov","given":"N. T.","non-dropping-particle":"","parse-names":false,"suffix":""}],"container-title":"Russian Journal of Inorganic Chemistry","id":"ITEM-3","issue":"14","issued":{"date-parts":[["2010","12"]]},"page":"2089-2127","title":"Derivatives of closo-decaborate anion [B10H10]2− with exo-polyhedral substituents","type":"article-journal","volume":"55"},"uris":["http://www.mendeley.com/documents/?uuid=be07a721-e43f-431f-b927-910e50d417bb"]}],"mendeley":{"formattedCitation":"[15–17]","plainTextFormattedCitation":"[15–17]","previouslyFormattedCitation":"[15–17]"},"properties":{"noteIndex":0},"schema":"https://github.com/citation-style-language/schema/raw/master/csl-citation.json"}</w:instrText>
      </w:r>
      <w:r>
        <w:rPr>
          <w:lang w:val="en-US"/>
        </w:rPr>
        <w:fldChar w:fldCharType="separate"/>
      </w:r>
      <w:r w:rsidR="00BA0A45" w:rsidRPr="00BA0A45">
        <w:rPr>
          <w:bCs/>
          <w:noProof/>
          <w:lang w:val="en-US"/>
        </w:rPr>
        <w:t>[15–17]</w:t>
      </w:r>
      <w:r>
        <w:rPr>
          <w:lang w:val="en-US"/>
        </w:rPr>
        <w:fldChar w:fldCharType="end"/>
      </w:r>
      <w:r>
        <w:rPr>
          <w:rStyle w:val="hps"/>
        </w:rPr>
        <w:t>). This interest is connected to physical, chemical, and biological properties, such as high thermodynamic stability</w:t>
      </w:r>
      <w:r w:rsidR="00FD26ED" w:rsidRPr="00000058">
        <w:rPr>
          <w:rStyle w:val="hps"/>
        </w:rPr>
        <w:t xml:space="preserve"> </w:t>
      </w:r>
      <w:r>
        <w:rPr>
          <w:lang w:val="en-US"/>
        </w:rPr>
        <w:fldChar w:fldCharType="begin" w:fldLock="1"/>
      </w:r>
      <w:r w:rsidR="00BA0A45">
        <w:rPr>
          <w:lang w:val="en-US"/>
        </w:rPr>
        <w:instrText>ADDIN CSL_CITATION {"citationItems":[{"id":"ITEM-1","itemData":{"DOI":"10.1039/c7cc00794a","ISSN":"1364548X","abstract":"Na 2 (B 12 H 12 ) 0.5 (B 10 H 10 ) 0.5 , a new solid-state sodium electrolyte is shown to offer high Na + conductivity of 0.9 mS cm −1 at 20 °C.","author":[{"dropping-particle":"","family":"Duchêne","given":"L.","non-dropping-particle":"","parse-names":false,"suffix":""},{"dropping-particle":"","family":"Kühnel","given":"R. S.","non-dropping-particle":"","parse-names":false,"suffix":""},{"dropping-particle":"","family":"Rentsch","given":"D.","non-dropping-particle":"","parse-names":false,"suffix":""},{"dropping-particle":"","family":"Remhof","given":"A.","non-dropping-particle":"","parse-names":false,"suffix":""},{"dropping-particle":"","family":"Hagemann","given":"H.","non-dropping-particle":"","parse-names":false,"suffix":""},{"dropping-particle":"","family":"Battaglia","given":"C.","non-dropping-particle":"","parse-names":false,"suffix":""}],"container-title":"Chemical Communications","id":"ITEM-1","issue":"30","issued":{"date-parts":[["2017"]]},"page":"4195-4198","title":"A highly stable sodium solid-state electrolyte based on a dodeca/deca-borate equimolar mixture","type":"article-journal","volume":"53"},"uris":["http://www.mendeley.com/documents/?uuid=76f2d3bd-bf61-4831-acb4-5d590dcaeb73"]}],"mendeley":{"formattedCitation":"[18]","plainTextFormattedCitation":"[18]","previouslyFormattedCitation":"[18]"},"properties":{"noteIndex":0},"schema":"https://github.com/citation-style-language/schema/raw/master/csl-citation.json"}</w:instrText>
      </w:r>
      <w:r>
        <w:rPr>
          <w:lang w:val="en-US"/>
        </w:rPr>
        <w:fldChar w:fldCharType="separate"/>
      </w:r>
      <w:r w:rsidR="00BA0A45" w:rsidRPr="00BA0A45">
        <w:rPr>
          <w:bCs/>
          <w:noProof/>
        </w:rPr>
        <w:t>[18]</w:t>
      </w:r>
      <w:r>
        <w:rPr>
          <w:lang w:val="en-US"/>
        </w:rPr>
        <w:fldChar w:fldCharType="end"/>
      </w:r>
      <w:r>
        <w:rPr>
          <w:rStyle w:val="hps"/>
        </w:rPr>
        <w:t xml:space="preserve">, magnetic </w:t>
      </w:r>
      <w:r w:rsidRPr="007010F0">
        <w:rPr>
          <w:rStyle w:val="hps"/>
        </w:rPr>
        <w:t>properties</w:t>
      </w:r>
      <w:r w:rsidR="00FD26ED">
        <w:rPr>
          <w:rStyle w:val="hps"/>
          <w:lang w:val="ru-RU"/>
        </w:rPr>
        <w:t xml:space="preserve"> </w:t>
      </w:r>
      <w:r>
        <w:rPr>
          <w:shd w:val="clear" w:color="auto" w:fill="FFFFFF"/>
          <w:lang w:val="en-US"/>
        </w:rPr>
        <w:fldChar w:fldCharType="begin" w:fldLock="1"/>
      </w:r>
      <w:r w:rsidR="00BA0A45">
        <w:rPr>
          <w:shd w:val="clear" w:color="auto" w:fill="FFFFFF"/>
          <w:lang w:val="en-US"/>
        </w:rPr>
        <w:instrText>ADDIN CSL_CITATION {"citationItems":[{"id":"ITEM-1","itemData":{"DOI":"10.1134/s003602361507013x","ISSN":"0036-0236","abstract":"Methods are developed for preparing iron(II) complexes with tris(3,5-dimethylpyrazol-1-yl)methane {HC(3,5-dmpz)&lt;inf&gt;3&lt;/inf&gt;} and closo-borate(2-) ions, namely [Fe{HC(3,5-dmpz)&lt;inf&gt;3&lt;/inf&gt;}&lt;inf&gt;2&lt;/inf&gt;]B&lt;inf&gt;10&lt;/inf&gt;H&lt;inf&gt;10&lt;/inf&gt; · H&lt;inf&gt;2&lt;/inf&gt;O (I) and [Fe{HC(3,5-dmpz)&lt;inf&gt;3&lt;/inf&gt;}&lt;inf&gt;2&lt;/inf&gt;]B&lt;inf&gt;12&lt;/inf&gt;H&lt;inf&gt;12&lt;/inf&gt; · H&lt;inf&gt;2&lt;/inf&gt;O (II). These complexes were characterized by static magnetic susceptibility measurements (2-325 K), electronic spectroscopy (diffuse reflectance spectra), and IR spectroscopy. The complexes have a distorted octahedral geometry of the coordination polyhedron; the coordination core is FeN&lt;inf&gt;6&lt;/inf&gt;. μ&lt;inf&gt;eff&lt;/inf&gt;(T) studies show lowerature incomplete spin crossover in complex I and antiferromagnetic exchange coupling among iron(II) unpaired electrons at temperatures below 90 K in complex II. Complex I shows thermochromism; the color transition upon cooling is white-pink. © Pleiades Publishing, Ltd., 2015.","author":[{"dropping-particle":"","family":"Kuznetsov","given":"N. T.","non-dropping-particle":"","parse-names":false,"suffix":""},{"dropping-particle":"","family":"Lavrenova","given":"L. G.","non-dropping-particle":"","parse-names":false,"suffix":""},{"dropping-particle":"","family":"Bogomyakov","given":"A. S.","non-dropping-particle":"","parse-names":false,"suffix":""},{"dropping-particle":"","family":"Zhizhin","given":"K. Yu.","non-dropping-particle":"","parse-names":false,"suffix":""},{"dropping-particle":"","family":"Shakirova","given":"O. G.","non-dropping-particle":"","parse-names":false,"suffix":""}],"container-title":"Russian Journal of Inorganic Chemistry","id":"ITEM-1","issue":"7","issued":{"date-parts":[["2015"]]},"page":"786-789","title":"Synthesis and magnetic properties of iron(II) closo-borate complexes with tris(3,5-dimethylpyrazol-1-yl)methane","type":"article-journal","volume":"60"},"uris":["http://www.mendeley.com/documents/?uuid=67fa64c0-2d8b-48fa-aed0-2b45c3fce4f7"]},{"id":"ITEM-2","itemData":{"DOI":"10.1134/s0036023613060211","ISSN":"0036-0236","author":[{"dropping-particle":"","family":"Shakirova","given":"O. G.","non-dropping-particle":"","parse-names":false,"suffix":""},{"dropping-particle":"V.","family":"Trubina","given":"S.","non-dropping-particle":"","parse-names":false,"suffix":""},{"dropping-particle":"","family":"Daletskii","given":"V. A.","non-dropping-particle":"","parse-names":false,"suffix":""},{"dropping-particle":"","family":"Kuzhetsov","given":"N. T.","non-dropping-particle":"","parse-names":false,"suffix":""},{"dropping-particle":"","family":"Zhizhin","given":"K. Yu.","non-dropping-particle":"","parse-names":false,"suffix":""},{"dropping-particle":"","family":"Lavrenova","given":"L. G.","non-dropping-particle":"","parse-names":false,"suffix":""},{"dropping-particle":"","family":"Erenburg","given":"S. B.","non-dropping-particle":"","parse-names":false,"suffix":""}],"container-title":"Russian Journal of Inorganic Chemistry","id":"ITEM-2","issue":"6","issued":{"date-parts":[["2013"]]},"page":"650-656","title":"Iron(II) closo-borate complexes with 1,2,4-triazole derivatives: Spin crossover in the iron(II) closo-borate complexes with tris(pyrazol-1-yl)methane","type":"article-journal","volume":"58"},"uris":["http://www.mendeley.com/documents/?uuid=759f1713-fe85-4122-9c1c-f004258a735f"]}],"mendeley":{"formattedCitation":"[19,20]","plainTextFormattedCitation":"[19,20]","previouslyFormattedCitation":"[19,20]"},"properties":{"noteIndex":0},"schema":"https://github.com/citation-style-language/schema/raw/master/csl-citation.json"}</w:instrText>
      </w:r>
      <w:r>
        <w:rPr>
          <w:shd w:val="clear" w:color="auto" w:fill="FFFFFF"/>
          <w:lang w:val="en-US"/>
        </w:rPr>
        <w:fldChar w:fldCharType="separate"/>
      </w:r>
      <w:r w:rsidR="00BA0A45" w:rsidRPr="00BA0A45">
        <w:rPr>
          <w:bCs/>
          <w:noProof/>
          <w:shd w:val="clear" w:color="auto" w:fill="FFFFFF"/>
        </w:rPr>
        <w:t>[19,20]</w:t>
      </w:r>
      <w:r>
        <w:rPr>
          <w:shd w:val="clear" w:color="auto" w:fill="FFFFFF"/>
          <w:lang w:val="en-US"/>
        </w:rPr>
        <w:fldChar w:fldCharType="end"/>
      </w:r>
      <w:r>
        <w:rPr>
          <w:rStyle w:val="hps"/>
        </w:rPr>
        <w:t>, and low toxicity</w:t>
      </w:r>
      <w:r w:rsidR="00FD26ED">
        <w:rPr>
          <w:rStyle w:val="hps"/>
          <w:lang w:val="ru-RU"/>
        </w:rPr>
        <w:t xml:space="preserve"> </w:t>
      </w:r>
      <w:r>
        <w:rPr>
          <w:shd w:val="clear" w:color="auto" w:fill="FFFFFF"/>
          <w:lang w:val="en-US"/>
        </w:rPr>
        <w:fldChar w:fldCharType="begin" w:fldLock="1"/>
      </w:r>
      <w:r w:rsidR="00BA0A45">
        <w:rPr>
          <w:shd w:val="clear" w:color="auto" w:fill="FFFFFF"/>
          <w:lang w:val="en-US"/>
        </w:rPr>
        <w:instrText>ADDIN CSL_CITATION {"citationItems":[{"id":"ITEM-1","itemData":{"DOI":"10.1016/j.jlumin.2015.08.042","ISSN":"00222313","abstract":"An interaction of the boron clusters closo-borates K&lt;inf&gt;2&lt;/inf&gt;[B&lt;inf&gt;10&lt;/inf&gt;H&lt;inf&gt;10&lt;/inf&gt;], K&lt;inf&gt;2&lt;/inf&gt;[B&lt;inf&gt;12&lt;/inf&gt;H&lt;inf&gt;12&lt;/inf&gt;] and their functionalized derivatives with serum proteins human (HSA) and bovine (BSA) albumins and immonoglobulin IgG as well as globular proteins β-lactoglobulin and lysozyme was characterized. The steady state and time resolved protein fluorescence quenching studies point on the binding of the closo-borate arylamine derivatives to serum albumins and discrimination of other proteins. The mechanism of the albumin fluorescence quenching by the closo-borate arylamine derivatives was proposed. The complex formation between albumin and the closo-borate molecules has been confirmed by isothermal titration calorimetry (ITC). The compound (K&lt;inf&gt;2&lt;/inf&gt;[B&lt;inf&gt;10&lt;/inf&gt;H&lt;inf&gt;10&lt;/inf&gt;]) and its arylamine derivative both interact with HSA, have close values of K&lt;inf&gt;a&lt;/inf&gt; (1.4 and 1.2×10&lt;sup&gt;3&lt;/sup&gt; M&lt;sup&gt;-1&lt;/sup&gt; respectively) and Gibbs energy (-17.9 and -17.5 kJ/mol respectively). However, the arylamine derivative forms complex with the higher guest/host binding ratio (4:1) comparing to the parent closo-borate (2:1).","author":[{"dropping-particle":"","family":"Losytskyy","given":"Mykhaylo Yu","non-dropping-particle":"","parse-names":false,"suffix":""},{"dropping-particle":"","family":"Kovalska","given":"Vladyslava B.","non-dropping-particle":"","parse-names":false,"suffix":""},{"dropping-particle":"","family":"Varzatskii","given":"Oleg A.","non-dropping-particle":"","parse-names":false,"suffix":""},{"dropping-particle":"V.","family":"Kuperman","given":"Marina","non-dropping-particle":"","parse-names":false,"suffix":""},{"dropping-particle":"","family":"Potocki","given":"Slawomir","non-dropping-particle":"","parse-names":false,"suffix":""},{"dropping-particle":"","family":"Gumienna-Kontecka","given":"Elzbieta","non-dropping-particle":"","parse-names":false,"suffix":""},{"dropping-particle":"","family":"Zhdanov","given":"Andrey P.","non-dropping-particle":"","parse-names":false,"suffix":""},{"dropping-particle":"","family":"Yarmoluk","given":"Sergiy M.","non-dropping-particle":"","parse-names":false,"suffix":""},{"dropping-particle":"","family":"Voloshin","given":"Yan Z.","non-dropping-particle":"","parse-names":false,"suffix":""},{"dropping-particle":"","family":"Zhizhin","given":"Konstantin Yu","non-dropping-particle":"","parse-names":false,"suffix":""},{"dropping-particle":"","family":"Kuznetsov","given":"Nikolai T.","non-dropping-particle":"","parse-names":false,"suffix":""},{"dropping-particle":"V.","family":"Elskaya","given":"Anna","non-dropping-particle":"","parse-names":false,"suffix":""}],"container-title":"Journal of Luminescence","id":"ITEM-1","issued":{"date-parts":[["2016"]]},"page":"51-60","publisher":"Elsevier","title":"An interaction of the functionalized closo-borates with albumins: The protein fluorescence quenching and calorimetry study","type":"article-journal","volume":"169"},"uris":["http://www.mendeley.com/documents/?uuid=145957ef-8410-4f14-9191-7ddacc9f6bf9"]},{"id":"ITEM-2","itemData":{"DOI":"10.1002/slct.201701936","ISSN":"23656549","abstract":"© 2017 Wiley-VCH Verlag GmbH  &amp;  Co. KGaA, Weinheim The activity of the boron cluster - closo-borates in protein amyloid fibrillization was first studied. For this, we explored the effect of dianionic compound [B 12 H 12 ] 2−  on aggregation of amyloidogenic protein insulin by the circular dichroism spectroscopy, amyloid-sensitive fluorescent dye based assay and transmission electron microscopy. It was shown that the presence of closo-borate during fibrillization reaction speeds up the loss of the protein α-helical structure. This effect of dianionic compound on protein fibrillization process is concentration-dependent. Closo-borate at low concentration (10 mM) enhances the intensity of insulin fibrillization, while at higher concentration (50 mM, 100 mM) fluorescent assay showed the decrease of this intensity. The morphology of fibrils formed in the presence of the boron dianion differs from that of free insulin, namely they are less branched and have the bigger diameter. Besides, closo-borate-induced fibrils have strong proneness to stick together forming large aggregated clots.","author":[{"dropping-particle":"","family":"Kuperman","given":"Marina","non-dropping-particle":"","parse-names":false,"suffix":""},{"dropping-particle":"","family":"Chernii","given":"Svitlana","non-dropping-particle":"","parse-names":false,"suffix":""},{"dropping-particle":"","family":"Varzatskii","given":"Oleg","non-dropping-particle":"","parse-names":false,"suffix":""},{"dropping-particle":"","family":"Zhdanov","given":"Andrey","non-dropping-particle":"","parse-names":false,"suffix":""},{"dropping-particle":"","family":"Bykov","given":"Alexander","non-dropping-particle":"","parse-names":false,"suffix":""},{"dropping-particle":"","family":"Zhizhin","given":"Konstantin","non-dropping-particle":"","parse-names":false,"suffix":""},{"dropping-particle":"","family":"Yarmoluk","given":"Sergiy","non-dropping-particle":"","parse-names":false,"suffix":""},{"dropping-particle":"","family":"Kovalska","given":"Vladyslava","non-dropping-particle":"","parse-names":false,"suffix":""}],"container-title":"ChemistrySelect","id":"ITEM-2","issue":"34","issued":{"date-parts":[["2017"]]},"page":"10965-10970","title":"The Discovery of the Effect of closo-Borate on Amyloid Fibril Formation","type":"article-journal","volume":"2"},"uris":["http://www.mendeley.com/documents/?uuid=91cef233-7451-406c-9972-d5d32ecb5b72"]}],"mendeley":{"formattedCitation":"[21,22]","plainTextFormattedCitation":"[21,22]","previouslyFormattedCitation":"[21,22]"},"properties":{"noteIndex":0},"schema":"https://github.com/citation-style-language/schema/raw/master/csl-citation.json"}</w:instrText>
      </w:r>
      <w:r>
        <w:rPr>
          <w:shd w:val="clear" w:color="auto" w:fill="FFFFFF"/>
          <w:lang w:val="en-US"/>
        </w:rPr>
        <w:fldChar w:fldCharType="separate"/>
      </w:r>
      <w:r w:rsidR="00BA0A45" w:rsidRPr="00BA0A45">
        <w:rPr>
          <w:bCs/>
          <w:noProof/>
          <w:shd w:val="clear" w:color="auto" w:fill="FFFFFF"/>
          <w:lang w:val="en-US"/>
        </w:rPr>
        <w:t>[21,22]</w:t>
      </w:r>
      <w:r>
        <w:rPr>
          <w:shd w:val="clear" w:color="auto" w:fill="FFFFFF"/>
          <w:lang w:val="en-US"/>
        </w:rPr>
        <w:fldChar w:fldCharType="end"/>
      </w:r>
      <w:r>
        <w:rPr>
          <w:rStyle w:val="hps"/>
        </w:rPr>
        <w:t xml:space="preserve">. Previously, several boron clusters have been investigated using QTAIM analysis </w:t>
      </w:r>
      <w:r w:rsidR="007E39E0">
        <w:rPr>
          <w:rStyle w:val="hps"/>
        </w:rPr>
        <w:fldChar w:fldCharType="begin" w:fldLock="1"/>
      </w:r>
      <w:r w:rsidR="007E39E0">
        <w:rPr>
          <w:rStyle w:val="hps"/>
        </w:rPr>
        <w:instrText>ADDIN CSL_CITATION {"citationItems":[{"id":"ITEM-1","itemData":{"DOI":"10.1002/ejic.200700461","ISSN":"14341948","abstract":"The vibrational spectrum, geometrical structure and electron-density distribution (EDD) of the formally closo (2n+2)-electron cluster species [B  11 H 11 ] 2-  have been studied. The presence of two low-frequency vibrational modes is evidence of cluster nonrigidity. A rationale for this lies in the results of EDD calculations which show that the polyhedron lacks two-centre edge-localized B-B bonds of the 6k-5k type and that its surface exhibits two six-membered rings with low electron density. Thus, the polyhedron does not consist of deltahedral faces only and therefore does not have a genuine closo structure. The data obtained also allow further elucidation of the \"diamond-square-diamond\" mechanism as commonly applied to the fluxionality of [B 11 H 11 ] 2-  in solution. © Wiley-VCH Verlag GmbH  &amp;  Co. KGaA, 2007.","author":[{"dropping-particle":"","family":"Kononova","given":"Elena G.","non-dropping-particle":"","parse-names":false,"suffix":""},{"dropping-particle":"","family":"Leites","given":"Larissa A.","non-dropping-particle":"","parse-names":false,"suffix":""},{"dropping-particle":"","family":"Bukalov","given":"Sergey S.","non-dropping-particle":"","parse-names":false,"suffix":""},{"dropping-particle":"V.","family":"Pisareva","given":"Irina","non-dropping-particle":"","parse-names":false,"suffix":""},{"dropping-particle":"","family":"Chizhevsky","given":"Igor T.","non-dropping-particle":"","parse-names":false,"suffix":""},{"dropping-particle":"","family":"Kennedy","given":"John D.","non-dropping-particle":"","parse-names":false,"suffix":""},{"dropping-particle":"","family":"Bould","given":"Jonathan","non-dropping-particle":"","parse-names":false,"suffix":""}],"container-title":"European Journal of Inorganic Chemistry","id":"ITEM-1","issue":"31","issued":{"date-parts":[["2007"]]},"page":"4911-4918","title":"Vibrational spectrum and electronic structure of the [B11H 11]2- dianion","type":"article-journal"},"uris":["http://www.mendeley.com/documents/?uuid=0f0051b6-c11e-4d77-ab8d-b2853cc5a657"]},{"id":"ITEM-2","itemData":{"DOI":"10.1016/j.molstruc.2006.01.051","ISSN":"00222860","abstract":"The presence of low-frequency large-amplitude modes in the vibrational spectrum, experimental and computed data on interboron distances and the results of the topological analysis of the electron density distribution in 2,3-C2B9H11, the molecule of a neutral 11-vertex dicarbaborane, lead to the conclusion that this polyhedron is not a deltahedron. This species lacks at least four two-center B-B bonds and thus it is formed not by triangular faces only. Hence, this dicarbaborane, as well as monocarbaborate [2-CB10H11]-, another representative of 11-vertex polyhedra, do not have the closo-structure, traditionally ascribed to both by formal [2n+2]-electron count. © 2006 Elsevier B.V. All rights reserved.","author":[{"dropping-particle":"","family":"Kononova","given":"E. G.","non-dropping-particle":"","parse-names":false,"suffix":""},{"dropping-particle":"","family":"Leites","given":"L. A.","non-dropping-particle":"","parse-names":false,"suffix":""},{"dropping-particle":"","family":"Bukalov","given":"S. S.","non-dropping-particle":"","parse-names":false,"suffix":""},{"dropping-particle":"V.","family":"Pisareva","given":"I.","non-dropping-particle":"","parse-names":false,"suffix":""},{"dropping-particle":"","family":"Chizhevsky","given":"I. T.","non-dropping-particle":"","parse-names":false,"suffix":""}],"container-title":"Journal of Molecular Structure","id":"ITEM-2","issue":"1-3","issued":{"date-parts":[["2006"]]},"page":"148-153","title":"Experimental and theoretical study of the vibrational spectrum, structure and electron density distribution of neutral 11-vertex dicarbaborane 2,3-C2B9H11","type":"article-journal","volume":"794"},"uris":["http://www.mendeley.com/documents/?uuid=94841209-7a81-4718-83a5-e4aff034ac89"]}],"mendeley":{"formattedCitation":"[23,24]","plainTextFormattedCitation":"[23,24]","previouslyFormattedCitation":"[23,24]"},"properties":{"noteIndex":0},"schema":"https://github.com/citation-style-language/schema/raw/master/csl-citation.json"}</w:instrText>
      </w:r>
      <w:r w:rsidR="007E39E0">
        <w:rPr>
          <w:rStyle w:val="hps"/>
        </w:rPr>
        <w:fldChar w:fldCharType="separate"/>
      </w:r>
      <w:r w:rsidR="007E39E0" w:rsidRPr="007E39E0">
        <w:rPr>
          <w:rStyle w:val="hps"/>
          <w:noProof/>
        </w:rPr>
        <w:t>[23,24]</w:t>
      </w:r>
      <w:r w:rsidR="007E39E0">
        <w:rPr>
          <w:rStyle w:val="hps"/>
        </w:rPr>
        <w:fldChar w:fldCharType="end"/>
      </w:r>
      <w:r>
        <w:rPr>
          <w:rStyle w:val="hps"/>
        </w:rPr>
        <w:t>. The phenomena of B-B and B-H interactions have been explored</w:t>
      </w:r>
      <w:r w:rsidR="007E39E0">
        <w:rPr>
          <w:rStyle w:val="hps"/>
        </w:rPr>
        <w:t xml:space="preserve"> </w:t>
      </w:r>
      <w:r w:rsidR="00D53AA5">
        <w:rPr>
          <w:rStyle w:val="hps"/>
        </w:rPr>
        <w:fldChar w:fldCharType="begin" w:fldLock="1"/>
      </w:r>
      <w:r w:rsidR="0072648C">
        <w:rPr>
          <w:rStyle w:val="hps"/>
        </w:rPr>
        <w:instrText>ADDIN CSL_CITATION {"citationItems":[{"id":"ITEM-1","itemData":{"DOI":"10.1016/j.cplett.2004.04.025","ISSN":"00092614","abstract":"The presence of two low-frequency large-amplitude modes in the vibrational spectrum, experimental and computed data on B-B interatomic distances and the results of a topological analysis of the electron density distribution in the molecule of an 11-vertex monocarbaborate [2-CB10H11] - lead to the conclusion that this polyhedron is not rigid, missing at least four double-center B-B bonds and thus being formed not only by triangular faces. Hence, this carbaborane does not have the closo-structure traditionally ascribed to it on formal [2n+2]-electron count grounds. © 2004 Elsevier B.V. All rights reserved.","author":[{"dropping-particle":"","family":"Kononova","given":"E. G.","non-dropping-particle":"","parse-names":false,"suffix":""},{"dropping-particle":"","family":"Leites","given":"L. A.","non-dropping-particle":"","parse-names":false,"suffix":""},{"dropping-particle":"","family":"Bukalov","given":"S. S.","non-dropping-particle":"","parse-names":false,"suffix":""},{"dropping-particle":"V.","family":"Zabula","given":"A.","non-dropping-particle":"","parse-names":false,"suffix":""},{"dropping-particle":"V.","family":"Pisareva","given":"I.","non-dropping-particle":"","parse-names":false,"suffix":""},{"dropping-particle":"","family":"Konoplev","given":"V. E.","non-dropping-particle":"","parse-names":false,"suffix":""},{"dropping-particle":"","family":"Chizhevsky","given":"I. T.","non-dropping-particle":"","parse-names":false,"suffix":""}],"container-title":"Chemical Physics Letters","id":"ITEM-1","issue":"1-3","issued":{"date-parts":[["2004"]]},"page":"279-284","title":"Experimental and theoretical study of the vibrational spectrum, structure and electron density distribution of the [2-CB10H11] - anion","type":"article-journal","volume":"390"},"uris":["http://www.mendeley.com/documents/?uuid=d7f3c3b0-fdf1-40ec-8d6a-2282d986d0fb"]},{"id":"ITEM-2","itemData":{"DOI":"10.1016/j.molstruc.2012.11.053","ISSN":"00222860","abstract":"The topology of electron density distribution for two representatives of 10-vertex nido-borane clusters nido-B10H14 and [6-Ph-nido-6-CB9H11]- were computed. It was found that in terms of Bader's theory \"Atoms in Molecules\" both 10-vertex polyhedra should be considered as conjucto-species with one edge in common. The calculated frameworks are supported by the data of vibrational spectroscopy in far-IR region where the bands corresponding to large-amplitude displacement of open face atoms were found. The reactivity of 10-vertex nido-borane and nido-monocarborane clusters based on the calculations is discussed. © 2012 Elsevier B.V. All rights reserved.","author":[{"dropping-particle":"","family":"Kononova","given":"E. G.","non-dropping-particle":"","parse-names":false,"suffix":""},{"dropping-particle":"","family":"Klemenkova","given":"Z. S.","non-dropping-particle":"","parse-names":false,"suffix":""}],"container-title":"Journal of Molecular Structure","id":"ITEM-2","issued":{"date-parts":[["2013"]]},"page":"311-317","title":"The electronic structure of nido-B10H14 and [6-Ph-nido-6-CB9H11]- in terms of Bader's theory (AIM)","type":"article-journal","volume":"1036"},"uris":["http://www.mendeley.com/documents/?uuid=3e502529-d10d-4bf2-baa8-b160166141b2"]},{"id":"ITEM-3","itemData":{"DOI":"10.1002/cphc.201900364","ISSN":"14397641","abstract":"We report the thermodynamic stabilities and the intrinsic strengths of three-center-two-electron B−B−B and B−Hb−B bonds (hb : bridging hydrogen), and two-center-two-electron B−Ht bonds (Hb: terminal hydrogen) which can be served as a new, effective tool to determine the decisive role of the intermediates of hydrogenation/dehydrogenation reactions of borohydride. The calculated heats of formation were obtained with the G4 composite method and the intrinsic strengths of B−B−B, B−Hb−B, and B−Ht bonds were derived from local stretching force constants obtained at the B3LYP-D2/cc-pVTZ level of theory for 21 boron-hydrogen compounds, including 19 intermediates. The Quantum Theory of Atoms in Molecules (QTAIM) was used to deepen the inside into the nature of B−B−B, B−Hb−B, and B−Ht bonds. We found that all of the experimentally identified intermediates hindering the reversibility of the decomposition reactions are thermodynamically stable and possess strong B−B−B, B−Hb−B, and B−Ht bonds. This proves that thermodynamic data and intrinsic B−B−B, B−Hb−B, and B−Ht bond strengths form a new, effective tool to characterize new (potential) intermediates and to predict their role for the reversibility of the hydrogenation/dehydrogenation reactions.","author":[{"dropping-particle":"","family":"Sethio","given":"Daniel","non-dropping-particle":"","parse-names":false,"suffix":""},{"dropping-particle":"","family":"Daku","given":"Latévi Max Lawson","non-dropping-particle":"","parse-names":false,"suffix":""},{"dropping-particle":"","family":"Hagemann","given":"Hans","non-dropping-particle":"","parse-names":false,"suffix":""},{"dropping-particle":"","family":"Kraka","given":"Elfi","non-dropping-particle":"","parse-names":false,"suffix":""}],"container-title":"ChemPhysChem","id":"ITEM-3","issue":"15","issued":{"date-parts":[["2019"]]},"page":"1967-1977","title":"Quantitative Assessment of B−B−B, B−Hb−B, and B−Ht Bonds: From BH3 to B12H122−","type":"article-journal","volume":"20"},"uris":["http://www.mendeley.com/documents/?uuid=ca2aebee-50c1-43c1-82db-8b4b9214269d"]}],"mendeley":{"formattedCitation":"[25–27]","plainTextFormattedCitation":"[25–27]","previouslyFormattedCitation":"[25–27]"},"properties":{"noteIndex":0},"schema":"https://github.com/citation-style-language/schema/raw/master/csl-citation.json"}</w:instrText>
      </w:r>
      <w:r w:rsidR="00D53AA5">
        <w:rPr>
          <w:rStyle w:val="hps"/>
        </w:rPr>
        <w:fldChar w:fldCharType="separate"/>
      </w:r>
      <w:r w:rsidR="00D53AA5" w:rsidRPr="00D53AA5">
        <w:rPr>
          <w:rStyle w:val="hps"/>
          <w:noProof/>
        </w:rPr>
        <w:t>[25–27]</w:t>
      </w:r>
      <w:r w:rsidR="00D53AA5">
        <w:rPr>
          <w:rStyle w:val="hps"/>
        </w:rPr>
        <w:fldChar w:fldCharType="end"/>
      </w:r>
      <w:r>
        <w:rPr>
          <w:rStyle w:val="hps"/>
        </w:rPr>
        <w:t xml:space="preserve">. Also, coordination between </w:t>
      </w:r>
      <w:r w:rsidR="00E03C12">
        <w:rPr>
          <w:rStyle w:val="hps"/>
        </w:rPr>
        <w:t xml:space="preserve">the </w:t>
      </w:r>
      <w:r>
        <w:rPr>
          <w:rStyle w:val="hps"/>
        </w:rPr>
        <w:t xml:space="preserve">Cu </w:t>
      </w:r>
      <w:r w:rsidRPr="00A1229C">
        <w:rPr>
          <w:rStyle w:val="hps"/>
        </w:rPr>
        <w:t xml:space="preserve">atom and </w:t>
      </w:r>
      <w:r w:rsidRPr="00A1229C">
        <w:rPr>
          <w:rStyle w:val="hps"/>
          <w:i/>
          <w:iCs/>
        </w:rPr>
        <w:t>closo</w:t>
      </w:r>
      <w:r w:rsidRPr="00A1229C">
        <w:rPr>
          <w:rStyle w:val="hps"/>
        </w:rPr>
        <w:t>-</w:t>
      </w:r>
      <w:r>
        <w:rPr>
          <w:rStyle w:val="hps"/>
        </w:rPr>
        <w:t xml:space="preserve">borate </w:t>
      </w:r>
      <w:r w:rsidR="00E03C12">
        <w:rPr>
          <w:rStyle w:val="hps"/>
        </w:rPr>
        <w:t>anion has</w:t>
      </w:r>
      <w:r w:rsidRPr="002A39BE">
        <w:rPr>
          <w:rStyle w:val="hps"/>
        </w:rPr>
        <w:t xml:space="preserve"> been investigated</w:t>
      </w:r>
      <w:r w:rsidR="007E39E0" w:rsidRPr="002A39BE">
        <w:rPr>
          <w:rStyle w:val="hps"/>
        </w:rPr>
        <w:t xml:space="preserve"> </w:t>
      </w:r>
      <w:r w:rsidR="007E39E0" w:rsidRPr="002A39BE">
        <w:rPr>
          <w:rStyle w:val="hps"/>
        </w:rPr>
        <w:fldChar w:fldCharType="begin" w:fldLock="1"/>
      </w:r>
      <w:r w:rsidR="0072648C">
        <w:rPr>
          <w:rStyle w:val="hps"/>
        </w:rPr>
        <w:instrText>ADDIN CSL_CITATION {"citationItems":[{"id":"ITEM-1","itemData":{"author":[{"dropping-particle":"V","family":"Vologzhanina","given":"Anna","non-dropping-particle":"","parse-names":false,"suffix":""},{"dropping-particle":"","family":"Korlyukov","given":"Alexander A","non-dropping-particle":"","parse-names":false,"suffix":""},{"dropping-particle":"V","family":"Avdeeva","given":"Varvara","non-dropping-particle":"","parse-names":false,"suffix":""},{"dropping-particle":"","family":"Polyakova","given":"Irina N","non-dropping-particle":"","parse-names":false,"suffix":""},{"dropping-particle":"","family":"Malinina","given":"Elena A","non-dropping-particle":"","parse-names":false,"suffix":""},{"dropping-particle":"","family":"Kuznetsov","given":"Nikolai T","non-dropping-particle":"","parse-names":false,"suffix":""}],"container-title":"Journal of physical chemistry A","id":"ITEM-1","issued":{"date-parts":[["2013"]]},"page":"13138","title":"Theoretical QTAIM , ELI-D , and Hirshfeld Surface Analysis of the Cu−(H)B Interaction in [Cu2(bipy )2B10H10]","type":"article-journal","volume":"2"},"uris":["http://www.mendeley.com/documents/?uuid=00092217-4095-442c-95ed-810e46386a14"]}],"mendeley":{"formattedCitation":"[11]","plainTextFormattedCitation":"[11]","previouslyFormattedCitation":"[11]"},"properties":{"noteIndex":0},"schema":"https://github.com/citation-style-language/schema/raw/master/csl-citation.json"}</w:instrText>
      </w:r>
      <w:r w:rsidR="007E39E0" w:rsidRPr="002A39BE">
        <w:rPr>
          <w:rStyle w:val="hps"/>
        </w:rPr>
        <w:fldChar w:fldCharType="separate"/>
      </w:r>
      <w:r w:rsidR="007E39E0" w:rsidRPr="002A39BE">
        <w:rPr>
          <w:rStyle w:val="hps"/>
          <w:noProof/>
        </w:rPr>
        <w:t>[11]</w:t>
      </w:r>
      <w:r w:rsidR="007E39E0" w:rsidRPr="002A39BE">
        <w:rPr>
          <w:rStyle w:val="hps"/>
        </w:rPr>
        <w:fldChar w:fldCharType="end"/>
      </w:r>
      <w:r w:rsidRPr="002A39BE">
        <w:rPr>
          <w:rStyle w:val="hps"/>
        </w:rPr>
        <w:t xml:space="preserve">. Conceptual DFT </w:t>
      </w:r>
      <w:r w:rsidR="00FD26ED">
        <w:rPr>
          <w:rStyle w:val="hps"/>
        </w:rPr>
        <w:t>a</w:t>
      </w:r>
      <w:r w:rsidRPr="002A39BE">
        <w:rPr>
          <w:rStyle w:val="hps"/>
        </w:rPr>
        <w:t>nalysis ha</w:t>
      </w:r>
      <w:r w:rsidR="00FD26ED">
        <w:rPr>
          <w:rStyle w:val="hps"/>
        </w:rPr>
        <w:t>s</w:t>
      </w:r>
      <w:r w:rsidRPr="002A39BE">
        <w:rPr>
          <w:rStyle w:val="hps"/>
        </w:rPr>
        <w:t xml:space="preserve"> been used to estimate chemical reactivity of </w:t>
      </w:r>
      <w:r w:rsidRPr="002A39BE">
        <w:rPr>
          <w:rStyle w:val="hps"/>
          <w:i/>
        </w:rPr>
        <w:t>closo</w:t>
      </w:r>
      <w:r w:rsidRPr="002A39BE">
        <w:rPr>
          <w:rStyle w:val="hps"/>
        </w:rPr>
        <w:t xml:space="preserve">-borate anions </w:t>
      </w:r>
      <w:r w:rsidRPr="002A39BE">
        <w:rPr>
          <w:rStyle w:val="hps"/>
          <w:rFonts w:cs="Times New Roman"/>
        </w:rPr>
        <w:t>[</w:t>
      </w:r>
      <w:r w:rsidRPr="00147136">
        <w:rPr>
          <w:rStyle w:val="hps"/>
          <w:rFonts w:cs="Times New Roman"/>
        </w:rPr>
        <w:t>B</w:t>
      </w:r>
      <w:r w:rsidRPr="00147136">
        <w:rPr>
          <w:rStyle w:val="hps"/>
          <w:rFonts w:cs="Times New Roman"/>
          <w:vertAlign w:val="subscript"/>
        </w:rPr>
        <w:t>n</w:t>
      </w:r>
      <w:r w:rsidRPr="00147136">
        <w:rPr>
          <w:rStyle w:val="hps"/>
          <w:rFonts w:cs="Times New Roman"/>
        </w:rPr>
        <w:t>H</w:t>
      </w:r>
      <w:r>
        <w:rPr>
          <w:rStyle w:val="hps"/>
          <w:rFonts w:cs="Times New Roman"/>
          <w:vertAlign w:val="subscript"/>
        </w:rPr>
        <w:t>n</w:t>
      </w:r>
      <w:r w:rsidRPr="00147136">
        <w:rPr>
          <w:rStyle w:val="hps"/>
          <w:rFonts w:cs="Times New Roman"/>
          <w:shd w:val="clear" w:color="auto" w:fill="FFFFFF"/>
        </w:rPr>
        <w:t>]</w:t>
      </w:r>
      <w:r w:rsidRPr="00147136">
        <w:rPr>
          <w:rStyle w:val="hps"/>
          <w:rFonts w:cs="Times New Roman"/>
          <w:shd w:val="clear" w:color="auto" w:fill="FFFFFF"/>
          <w:vertAlign w:val="superscript"/>
        </w:rPr>
        <w:t>2–</w:t>
      </w:r>
      <w:r>
        <w:rPr>
          <w:rStyle w:val="hps"/>
          <w:rFonts w:cs="Times New Roman"/>
          <w:shd w:val="clear" w:color="auto" w:fill="FFFFFF"/>
        </w:rPr>
        <w:t xml:space="preserve"> n=10,12</w:t>
      </w:r>
      <w:r w:rsidR="00BB7E2B">
        <w:rPr>
          <w:rStyle w:val="hps"/>
        </w:rPr>
        <w:t xml:space="preserve"> </w:t>
      </w:r>
      <w:r w:rsidR="00BB7E2B">
        <w:rPr>
          <w:rStyle w:val="hps"/>
        </w:rPr>
        <w:fldChar w:fldCharType="begin" w:fldLock="1"/>
      </w:r>
      <w:r w:rsidR="0072648C">
        <w:rPr>
          <w:rStyle w:val="hps"/>
        </w:rPr>
        <w:instrText xml:space="preserve">ADDIN CSL_CITATION {"citationItems":[{"id":"ITEM-1","itemData":{"DOI":"10.1134/S0036023614110102","ISSN":"0036-0236","abstract":"© 2014 Pleiades Publishing, Ltd.Transition states of elementary reactions of H2 molecule elimination from [B n H n + 1]- anions (n = 6-9, 11) in which nucleophilic/electrophilic vacancies form at boron atoms have been localized by the density functional theory method (in the B3LYP/6-311++Gapproximation). For a series of [B n H n + 1]- anions (n = 6-12), the activation barriers to H2 elimination have been compared to consider the possibility of substitution for exopolyhedral hydrogen atoms by the mechanism with the first rate-limiting stage of formation of [B n H n - 1]- (n = 6-12) intermediates with a vacant \"bare\" vertex of the boron cluster. For the [B n H n ]2-, [B n H n + 1]-, and [B n H n - 1]- anions (n = 6-12), the electronic chemical potential μ and Pearson hardness η have been evaluated since these characteristics make it possible to assess the propensity of different reagents to react with each other in terms of the empirical HSAB principle (soft with soft and hard with hard). The application of this principle is exemplified by the interaction of the [B10H9]- and [B12H11]- anions with acetonitrile CH3CN, furan C4H4O, and 18-crown-6.","author":[{"dropping-particle":"","family":"Kochnev","given":"V.K.","non-dropping-particle":"","parse-names":false,"suffix":""},{"dropping-particle":"","family":"Avdeeva","given":"V.V.","non-dropping-particle":"","parse-names":false,"suffix":""},{"dropping-particle":"","family":"Malinina","given":"E.A.","non-dropping-particle":"","parse-names":false,"suffix":""},{"dropping-particle":"","family":"Kuznetsov","given":"N.T.","non-dropping-particle":"","parse-names":false,"suffix":""}],"container-title":"Russian Journal of Inorganic Chemistry","id":"ITEM-1","issue":"11","issued":{"date-parts":[["2014"]]},"page":"1268-1275","title":"Theoretical study of H2 Elimination from [BnHn+1] monoanions (n = 6-9, 11)","type":"article-journal","volume":"59"},"uris":["http://www.mendeley.com/documents/?uuid=2f78b8a6-89a3-4d7a-83c9-6bc2585b0944"]},{"id":"ITEM-2","itemData":{"DOI":"10.1134/S0036023614070079","ISSN":"0036-0236","abstract":"The elementary reaction of molecular hydrogen elimination from the [B 10H11]- anion, which is presumably the rate-limiting stage of acid-catalyzed reactions of substitution of exopolyhedral H atoms in the [B10H10]2- decahydro-closo- decaborate anion, has been calculated by the density functional theory method (in the B3LYP/6-311++Gapproximation). Specific transition states of H 2 elimination in which vacancies form near the boron atoms have been localized. It has been demonstrated that regioselectivity of substitution reactions can be related to the significant difference between the activation barriers for the pathways of H2 elimination from boron atoms with different coordination numbers (CN 6 and 5). The electron density of the [B 10H9]- anion that forms after hydrogen molecule elimination has a characteristic shape of the lowest unoccupied molecular orbital for the interaction with nucleophilic reagents; in acid-catalyzed reactions, different anions, for example, a carboxylic acid residue, can act as such. The direct reaction of the [B10H9]- intermediate with nucleophilic anions is hindered by the Coulomb charge repulsion. To overcome this hindrance, the possibility of [B10H 9]- protonation to form the neutral [B10H 10] system has been considered. It has been shown that the proton affinity of the [B10H9]- anion is </w:instrText>
      </w:r>
      <w:r w:rsidR="0072648C">
        <w:rPr>
          <w:rStyle w:val="hps"/>
          <w:rFonts w:ascii="Cambria Math" w:hAnsi="Cambria Math" w:cs="Cambria Math"/>
        </w:rPr>
        <w:instrText>∼</w:instrText>
      </w:r>
      <w:r w:rsidR="0072648C">
        <w:rPr>
          <w:rStyle w:val="hps"/>
        </w:rPr>
        <w:instrText>280-290 kcal/mol. For the [B10H10] cluster, the lowest-lying and low-lying isomers have been considered. For all the systems under consideration, the electronic chemical potential and Pearson hardness have been evaluated. © 2014 Pleiades Publishing, Ltd.","author":[{"dropping-particle":"","family":"Kochnev","given":"V.K.","non-dropping-particle":"","parse-names":false,"suffix":""},{"dropping-particle":"","family":"Avdeeva","given":"V.V.","non-dropping-particle":"","parse-names":false,"suffix":""},{"dropping-particle":"","family":"Malinina","given":"E.A.","non-dropping-particle":"","parse-names":false,"suffix":""},{"dropping-particle":"","family":"Kuznetsov","given":"N.T.","non-dropping-particle":"","parse-names":false,"suffix":""}],"container-title":"Russian Journal of Inorganic Chemistry","id":"ITEM-2","issue":"7","issued":{"date-parts":[["2014"]]},"page":"706-712","title":"Theoretical study of molecular hydrogen elimination from the undecahydrodecaborate monoanion [B10H11]-. Exopolyhedral substitution intermediates: [B10H9] - monoanion and neutral [B10H10] Cluster","type":"article-journal","volume":"59"},"uris":["http://www.mendeley.com/documents/?uuid=1cafbab7-95d5-4b3f-a9ee-0186757b8e7b"]}],"mendeley":{"formattedCitation":"[28,29]","plainTextFormattedCitation":"[28,29]","previouslyFormattedCitation":"[28,29]"},"properties":{"noteIndex":0},"schema":"https://github.com/citation-style-language/schema/raw/master/csl-citation.json"}</w:instrText>
      </w:r>
      <w:r w:rsidR="00BB7E2B">
        <w:rPr>
          <w:rStyle w:val="hps"/>
        </w:rPr>
        <w:fldChar w:fldCharType="separate"/>
      </w:r>
      <w:r w:rsidR="00D53AA5" w:rsidRPr="00D53AA5">
        <w:rPr>
          <w:rStyle w:val="hps"/>
          <w:noProof/>
        </w:rPr>
        <w:t>[28,29]</w:t>
      </w:r>
      <w:r w:rsidR="00BB7E2B">
        <w:rPr>
          <w:rStyle w:val="hps"/>
        </w:rPr>
        <w:fldChar w:fldCharType="end"/>
      </w:r>
      <w:r>
        <w:rPr>
          <w:rStyle w:val="hps"/>
          <w:rFonts w:cs="Times New Roman"/>
          <w:shd w:val="clear" w:color="auto" w:fill="FFFFFF"/>
        </w:rPr>
        <w:t>.</w:t>
      </w:r>
    </w:p>
    <w:p w14:paraId="010C30C3" w14:textId="44034CD1" w:rsidR="002E4EDC"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rPr>
      </w:pPr>
      <w:r>
        <w:rPr>
          <w:rFonts w:cs="Times New Roman"/>
          <w:lang w:val="en-US"/>
        </w:rPr>
        <w:t xml:space="preserve">Derivatives of boron cluster with B–C bond are interesting and important, due to their possibility of wide functionalization. For example, </w:t>
      </w:r>
      <w:r>
        <w:rPr>
          <w:lang w:val="en-US"/>
        </w:rPr>
        <w:t xml:space="preserve">the main feature of </w:t>
      </w:r>
      <w:bookmarkStart w:id="3" w:name="OLE_LINK2"/>
      <w:bookmarkStart w:id="4" w:name="OLE_LINK3"/>
      <w:bookmarkStart w:id="5" w:name="OLE_LINK57"/>
      <w:bookmarkStart w:id="6" w:name="OLE_LINK58"/>
      <w:bookmarkStart w:id="7" w:name="OLE_LINK59"/>
      <w:r>
        <w:rPr>
          <w:lang w:val="en-US"/>
        </w:rPr>
        <w:t>[B</w:t>
      </w:r>
      <w:r w:rsidRPr="00D62363">
        <w:rPr>
          <w:vertAlign w:val="subscript"/>
          <w:lang w:val="en-US"/>
        </w:rPr>
        <w:t>n</w:t>
      </w:r>
      <w:r>
        <w:rPr>
          <w:lang w:val="en-US"/>
        </w:rPr>
        <w:t>H</w:t>
      </w:r>
      <w:r w:rsidRPr="00D62363">
        <w:rPr>
          <w:vertAlign w:val="subscript"/>
          <w:lang w:val="en-US"/>
        </w:rPr>
        <w:t>n</w:t>
      </w:r>
      <w:r w:rsidR="00912157">
        <w:rPr>
          <w:vertAlign w:val="subscript"/>
          <w:lang w:val="en-US"/>
        </w:rPr>
        <w:t>-1</w:t>
      </w:r>
      <w:r>
        <w:rPr>
          <w:lang w:val="en-US"/>
        </w:rPr>
        <w:t>CO]</w:t>
      </w:r>
      <w:r w:rsidRPr="00D62363">
        <w:rPr>
          <w:vertAlign w:val="superscript"/>
          <w:lang w:val="en-US"/>
        </w:rPr>
        <w:t>-</w:t>
      </w:r>
      <w:bookmarkEnd w:id="3"/>
      <w:r>
        <w:rPr>
          <w:lang w:val="en-US"/>
        </w:rPr>
        <w:t xml:space="preserve"> </w:t>
      </w:r>
      <w:bookmarkEnd w:id="4"/>
      <w:bookmarkEnd w:id="5"/>
      <w:bookmarkEnd w:id="6"/>
      <w:bookmarkEnd w:id="7"/>
      <w:r w:rsidR="0072648C" w:rsidRPr="00147136">
        <w:rPr>
          <w:rStyle w:val="hps"/>
          <w:rFonts w:cs="Times New Roman"/>
        </w:rPr>
        <w:t>(n = 6, 10, 12)</w:t>
      </w:r>
      <w:r w:rsidR="0072648C">
        <w:rPr>
          <w:rStyle w:val="hps"/>
          <w:rFonts w:cs="Times New Roman"/>
        </w:rPr>
        <w:t xml:space="preserve"> </w:t>
      </w:r>
      <w:r>
        <w:rPr>
          <w:lang w:val="en-US"/>
        </w:rPr>
        <w:t xml:space="preserve">is easy and convenient addition reaction to </w:t>
      </w:r>
      <w:r w:rsidR="00E03C12">
        <w:rPr>
          <w:lang w:val="en-US"/>
        </w:rPr>
        <w:t xml:space="preserve">the </w:t>
      </w:r>
      <w:r>
        <w:rPr>
          <w:lang w:val="en-US"/>
        </w:rPr>
        <w:t>CO group</w:t>
      </w:r>
      <w:r w:rsidR="00912157" w:rsidRPr="00912157">
        <w:rPr>
          <w:lang w:val="en-US"/>
        </w:rPr>
        <w:t xml:space="preserve"> </w:t>
      </w:r>
      <w:r w:rsidR="00912157">
        <w:rPr>
          <w:lang w:val="en-US"/>
        </w:rPr>
        <w:fldChar w:fldCharType="begin" w:fldLock="1"/>
      </w:r>
      <w:r w:rsidR="00912157">
        <w:rPr>
          <w:lang w:val="en-US"/>
        </w:rPr>
        <w:instrText>ADDIN CSL_CITATION {"citationItems":[{"id":"ITEM-1","itemData":{"DOI":"10.1134/S0036023619110081","ISBN":"0036023619110","ISSN":"15318613","abstract":"Abstract: Reactions between monocarbonylated [B10H9CO]–closo-decaborate anion and N-nucleophiles have been studied. It has been discovered that not only primary and secondary, but also tertiary amines can enter the addition reactions. The C–N bond in the synthesized borylated amide derivatives has been found to be extremely labile and to cleave in an acidic medium to form the initial [B10H9CO]– ion. In neutral aqueous solutions, borylated amides are hydrolyzed to form carboxylate derivatives with the general formula [B10H9COOH]2–. All the synthesized derivatives have been separated out and studied by IR and NMR (1H, 11B, 13C) spectroscopy.","author":[{"dropping-particle":"","family":"Klyukin","given":"I. N.","non-dropping-particle":"","parse-names":false,"suffix":""},{"dropping-particle":"","family":"Selivanov","given":"N. A.","non-dropping-particle":"","parse-names":false,"suffix":""},{"dropping-particle":"","family":"Bykov","given":"A. Yu","non-dropping-particle":"","parse-names":false,"suffix":""},{"dropping-particle":"","family":"Zhdanov","given":"A. P.","non-dropping-particle":"","parse-names":false,"suffix":""},{"dropping-particle":"","family":"Zhizhin","given":"K. Yu","non-dropping-particle":"","parse-names":false,"suffix":""},{"dropping-particle":"","family":"Kuznetsov","given":"N. T.","non-dropping-particle":"","parse-names":false,"suffix":""}],"container-title":"Russian Journal of Inorganic Chemistry","id":"ITEM-1","issue":"11","issued":{"date-parts":[["2019"]]},"page":"1405-1409","title":"Synthesis and Physicochemical Properties of C-Borylated Amides Based on the closo-Decaborate Anion","type":"article-journal","volume":"64"},"uris":["http://www.mendeley.com/documents/?uuid=86d1ce63-ffe4-4822-ae4c-aa57eac1d2d7"]},{"id":"ITEM-2","itemData":{"author":[{"dropping-particle":"","family":"Wilbur","given":"D Scott","non-dropping-particle":"","parse-names":false,"suffix":""},{"dropping-particle":"","family":"Chyan","given":"Ming-kuan","non-dropping-particle":"","parse-names":false,"suffix":""},{"dropping-particle":"","family":"Nakamae","given":"Hirohisa","non-dropping-particle":"","parse-names":false,"suffix":""},{"dropping-particle":"","family":"Chen","given":"Yun","non-dropping-particle":"","parse-names":false,"suffix":""},{"dropping-particle":"","family":"Hamlin","given":"Donald K","non-dropping-particle":"","parse-names":false,"suffix":""},{"dropping-particle":"","family":"Santos","given":"Erlinda B","non-dropping-particle":"","parse-names":false,"suffix":""},{"dropping-particle":"","family":"Kornblit","given":"Brian T","non-dropping-particle":"","parse-names":false,"suffix":""},{"dropping-particle":"","family":"Sandmaier","given":"Brenda M","non-dropping-particle":"","parse-names":false,"suffix":""}],"container-title":"Bioconjugate Chemistry","id":"ITEM-2","issued":{"date-parts":[["2012"]]},"page":"409-420","title":"D. Scott Wilbur, * , † Ming-Kuan Chyan, † Hirohisa Nakamae, § Yun Chen, § Donald K. Hamlin, † Erlinda B. Santos, § Brian T. Kornblit, § and Brenda M. Sandmaier ‡ , §","type":"article-journal","volume":"23"},"uris":["http://www.mendeley.com/documents/?uuid=c19d2dac-f87f-49dc-b66e-6bde8fa8a682"]},{"id":"ITEM-3","itemData":{"DOI":"10.1016/j.nucmedbio.2009.10.004","ISSN":"09698051","abstract":"Introduction: In vivo deastatination of 211At-labeled biomolecules can severely limit their use in endoradiotherapy. Our studies have shown that the use of closo-decaborate(2-) moiety for 211At-labeling of biomolecules provides high in vivo stability towards deastatination. However, data from those studies have also been suggestive that some astatinated closo-decaborate(2-) catabolites may be retained in tissues. In this study, we investigated the in vivo distributions of several structurally simple closo-decaborate(2-) derivatives to gain information on the effects of functional groups if catabolites are released into the blood system from the carrier biomolecule. Methods: Thirteen closo-decaborate(2-) derivatives were synthesized and radioiodinated for evaluation. Tissue concentrations of the radioiodinated compounds were obtained in groups of five mice at 1 and 4 h postinjection (pi). Dual-label (125I and 131I) experiments permitted evaluation of two compounds in each set of mice. Results: All of the target compounds were readily synthesized. Radioiodination reactions were conducted with chloramine-T and Na[125/131I]I in water to give high yields (75-96%) of the desired compounds. Biodistribution data at 1 and 4 h pi (representing catabolites released into the blood system) showed small differences in tissue concentrations for some compounds, but large differences for others. The results indicate that formal (overall) charge on the compounds could not be used as a predictor of tissue localization or retention. However, derivatives containing carboxylate groups generally had lower tissue concentrations. Acid cleavable hydrazone functionalities appeared to be the best candidates for further study. Conclusions: Further studies incorporating hydrazone functionalities into pendant groups for biomolecule radiohalogenation are warranted. © 2010 Elsevier Inc. All rights reserved.","author":[{"dropping-particle":"","family":"Wilbur","given":"D. Scott","non-dropping-particle":"","parse-names":false,"suffix":""},{"dropping-particle":"","family":"Chyan","given":"Ming Kuan","non-dropping-particle":"","parse-names":false,"suffix":""},{"dropping-particle":"","family":"Hamlin","given":"Donald K.","non-dropping-particle":"","parse-names":false,"suffix":""},{"dropping-particle":"","family":"Perry","given":"Matthew A.","non-dropping-particle":"","parse-names":false,"suffix":""}],"container-title":"Nuclear Medicine and Biology","id":"ITEM-3","issue":"2","issued":{"date-parts":[["2010"]]},"page":"167-178","publisher":"Elsevier Inc.","title":"Preparation and in vivo evaluation of radioiodinated closo-decaborate(2-) derivatives to identify structural components that provide low retention in tissues","type":"article-journal","volume":"37"},"uris":["http://www.mendeley.com/documents/?uuid=cb48a6c5-58e3-4ca3-954e-ea881258b21a"]}],"mendeley":{"formattedCitation":"[30–32]","plainTextFormattedCitation":"[30–32]"},"properties":{"noteIndex":0},"schema":"https://github.com/citation-style-language/schema/raw/master/csl-citation.json"}</w:instrText>
      </w:r>
      <w:r w:rsidR="00912157">
        <w:rPr>
          <w:lang w:val="en-US"/>
        </w:rPr>
        <w:fldChar w:fldCharType="separate"/>
      </w:r>
      <w:r w:rsidR="00912157" w:rsidRPr="00912157">
        <w:rPr>
          <w:noProof/>
          <w:lang w:val="en-US"/>
        </w:rPr>
        <w:t>[30–32]</w:t>
      </w:r>
      <w:r w:rsidR="00912157">
        <w:rPr>
          <w:lang w:val="en-US"/>
        </w:rPr>
        <w:fldChar w:fldCharType="end"/>
      </w:r>
      <w:r>
        <w:rPr>
          <w:lang w:val="en-US"/>
        </w:rPr>
        <w:t xml:space="preserve">. </w:t>
      </w:r>
      <w:r w:rsidR="002E4EDC" w:rsidRPr="00147136">
        <w:rPr>
          <w:rStyle w:val="hps"/>
          <w:rFonts w:cs="Times New Roman"/>
          <w:shd w:val="clear" w:color="auto" w:fill="FFFFFF"/>
        </w:rPr>
        <w:t xml:space="preserve">Previously, we </w:t>
      </w:r>
      <w:r w:rsidR="002E4EDC" w:rsidRPr="00147136">
        <w:rPr>
          <w:rStyle w:val="hps"/>
          <w:rFonts w:cs="Times New Roman"/>
        </w:rPr>
        <w:t xml:space="preserve">investigated the structure, bonding, and reactivity analysis of the mono-carbonyl derivatives of </w:t>
      </w:r>
      <w:r w:rsidR="002E4EDC" w:rsidRPr="00147136">
        <w:rPr>
          <w:rFonts w:cs="Times New Roman"/>
          <w:i/>
          <w:iCs/>
          <w:lang w:val="en-US"/>
        </w:rPr>
        <w:t>closo</w:t>
      </w:r>
      <w:r w:rsidR="002E4EDC" w:rsidRPr="00147136">
        <w:rPr>
          <w:rStyle w:val="hps"/>
          <w:rFonts w:cs="Times New Roman"/>
        </w:rPr>
        <w:t>-borate anions [B</w:t>
      </w:r>
      <w:r w:rsidR="002E4EDC" w:rsidRPr="00147136">
        <w:rPr>
          <w:rFonts w:cs="Times New Roman"/>
          <w:vertAlign w:val="subscript"/>
          <w:lang w:val="en-US"/>
        </w:rPr>
        <w:t>n</w:t>
      </w:r>
      <w:r w:rsidR="002E4EDC" w:rsidRPr="00147136">
        <w:rPr>
          <w:rStyle w:val="hps"/>
          <w:rFonts w:cs="Times New Roman"/>
        </w:rPr>
        <w:t>H</w:t>
      </w:r>
      <w:r w:rsidR="002E4EDC" w:rsidRPr="00147136">
        <w:rPr>
          <w:rFonts w:cs="Times New Roman"/>
          <w:vertAlign w:val="subscript"/>
          <w:lang w:val="en-US"/>
        </w:rPr>
        <w:t>n-1</w:t>
      </w:r>
      <w:r w:rsidR="002E4EDC" w:rsidRPr="00147136">
        <w:rPr>
          <w:rStyle w:val="hps"/>
          <w:rFonts w:cs="Times New Roman"/>
        </w:rPr>
        <w:t>CO]</w:t>
      </w:r>
      <w:r w:rsidR="002E4EDC" w:rsidRPr="00147136">
        <w:rPr>
          <w:rFonts w:cs="Times New Roman"/>
          <w:vertAlign w:val="superscript"/>
          <w:lang w:val="en-US"/>
        </w:rPr>
        <w:t xml:space="preserve">– </w:t>
      </w:r>
      <w:r w:rsidR="002E4EDC" w:rsidRPr="00147136">
        <w:rPr>
          <w:rStyle w:val="hps"/>
          <w:rFonts w:cs="Times New Roman"/>
        </w:rPr>
        <w:t>(n = 6, 10, 12)</w:t>
      </w:r>
      <w:r w:rsidR="002E4EDC">
        <w:rPr>
          <w:rStyle w:val="hps"/>
          <w:rFonts w:cs="Times New Roman"/>
        </w:rPr>
        <w:t xml:space="preserve"> </w:t>
      </w:r>
      <w:r w:rsidR="002E4EDC">
        <w:rPr>
          <w:rStyle w:val="hps"/>
          <w:rFonts w:cs="Times New Roman"/>
        </w:rPr>
        <w:fldChar w:fldCharType="begin" w:fldLock="1"/>
      </w:r>
      <w:r w:rsidR="00912157">
        <w:rPr>
          <w:rStyle w:val="hps"/>
          <w:rFonts w:cs="Times New Roman"/>
        </w:rPr>
        <w:instrText>ADDIN CSL_CITATION {"citationItems":[{"id":"ITEM-1","itemData":{"DOI":"10.1016/j.mencom.2020.01.029","ISSN":"1364551X","abstract":"The structure, bonding, and reactivity of the monocarbonyl derivatives of closo-borate anions [BnHn–1CO]– (n = 6, 10, 12) have been analyzed. The B–B, B–H, B–C and C–O bonding interactions in such anions have been theoretically examined using the Quantum Theory of Atoms in Molecules (QTAIM). Several local and integral topological properties of the electron density involved in these interactions have been computed, and different chemical reactivity descriptors have been calculated via conceptual density functional theory (DFT).","author":[{"dropping-particle":"","family":"Klyukin","given":"Ilya N.","non-dropping-particle":"","parse-names":false,"suffix":""},{"dropping-particle":"","family":"Novikov","given":"Alexander S.","non-dropping-particle":"","parse-names":false,"suffix":""},{"dropping-particle":"","family":"Zhdanov","given":"Andrey P.","non-dropping-particle":"","parse-names":false,"suffix":""},{"dropping-particle":"","family":"Zhizhin","given":"Konstantin Yu","non-dropping-particle":"","parse-names":false,"suffix":""},{"dropping-particle":"","family":"Kuznetsov","given":"Nikolay T.","non-dropping-particle":"","parse-names":false,"suffix":""}],"container-title":"Mendeleev Communications","id":"ITEM-1","issue":"1","issued":{"date-parts":[["2020"]]},"page":"88-90","publisher":"Elsevier Srl","title":"Theoretical study of monocarbonyl derivatives of closo-borate anions [BnHn–1CO]– (n = 6, 10, 12): bonding and reactivity analysis","type":"article-journal","volume":"30"},"uris":["http://www.mendeley.com/documents/?uuid=f01f84a1-1435-4b6e-b4c5-128b9874a8cc"]}],"mendeley":{"formattedCitation":"[33]","plainTextFormattedCitation":"[33]","previouslyFormattedCitation":"[33]"},"properties":{"noteIndex":0},"schema":"https://github.com/citation-style-language/schema/raw/master/csl-citation.json"}</w:instrText>
      </w:r>
      <w:r w:rsidR="002E4EDC">
        <w:rPr>
          <w:rStyle w:val="hps"/>
          <w:rFonts w:cs="Times New Roman"/>
        </w:rPr>
        <w:fldChar w:fldCharType="separate"/>
      </w:r>
      <w:r w:rsidR="00912157" w:rsidRPr="00912157">
        <w:rPr>
          <w:rStyle w:val="hps"/>
          <w:rFonts w:cs="Times New Roman"/>
          <w:noProof/>
        </w:rPr>
        <w:t>[33]</w:t>
      </w:r>
      <w:r w:rsidR="002E4EDC">
        <w:rPr>
          <w:rStyle w:val="hps"/>
          <w:rFonts w:cs="Times New Roman"/>
        </w:rPr>
        <w:fldChar w:fldCharType="end"/>
      </w:r>
      <w:r w:rsidR="002E4EDC" w:rsidRPr="00147136">
        <w:rPr>
          <w:rStyle w:val="hps"/>
          <w:rFonts w:cs="Times New Roman"/>
        </w:rPr>
        <w:t xml:space="preserve">. </w:t>
      </w:r>
      <w:r w:rsidR="00F70204">
        <w:rPr>
          <w:rStyle w:val="hps"/>
        </w:rPr>
        <w:t>Th</w:t>
      </w:r>
      <w:r w:rsidR="00F70204" w:rsidRPr="007010F0">
        <w:rPr>
          <w:rStyle w:val="hps"/>
        </w:rPr>
        <w:t>ere are only several works</w:t>
      </w:r>
      <w:r w:rsidR="00F70204">
        <w:rPr>
          <w:rStyle w:val="hps"/>
        </w:rPr>
        <w:t xml:space="preserve"> </w:t>
      </w:r>
      <w:r w:rsidR="00F70204">
        <w:rPr>
          <w:rStyle w:val="hps"/>
        </w:rPr>
        <w:fldChar w:fldCharType="begin" w:fldLock="1"/>
      </w:r>
      <w:r w:rsidR="00912157">
        <w:rPr>
          <w:rStyle w:val="hps"/>
        </w:rPr>
        <w:instrText>ADDIN CSL_CITATION {"citationItems":[{"id":"ITEM-1","itemData":{"DOI":"10.1016/j.poly.2019.05.035","ISSN":"02775387","abstract":"Topological analysis of electron localisation function (ELF) has been applied to study the nature of the B–C, B[dbnd]C and B[tbnd]C bonds (1.278–1.645 Å) in 19 molecules using the DFT(M062x) method and 18 molecules using the CCSD method. The boron–carbon bond has a covalent-polarised character and is represented by the bonding disynaptic attractor and the basin, V(B,C). Population of the V(B,C) varies between 1.22 and 5.46e (M062x) or 1.93e and 5.45e (CCSD//CCSD(T)), respectively. The existence of single, double and triple BC bonds is confirmed by the topological results.","author":[{"dropping-particle":"","family":"Mierzwa","given":"Grzegorz","non-dropping-particle":"","parse-names":false,"suffix":""},{"dropping-particle":"","family":"Gordon","given":"Agnieszka J.","non-dropping-particle":"","parse-names":false,"suffix":""},{"dropping-particle":"","family":"Berski","given":"Slawomir","non-dropping-particle":"","parse-names":false,"suffix":""}],"container-title":"Polyhedron","id":"ITEM-1","issued":{"date-parts":[["2019"]]},"page":"180-187","publisher":"Elsevier Ltd","title":"Topological analysis of electron localisation function: Unlocking the nature of B–C chemical bond. Possible existence of multiple bonds B[dbnd]C and B[tbnd]C","type":"article-journal","volume":"170"},"uris":["http://www.mendeley.com/documents/?uuid=c10f63db-2cba-4056-9733-d60376e8297a"]},{"id":"ITEM-2","itemData":{"DOI":"10.1039/c3cp50396h","ISSN":"14639076","abstract":"The nature of chemical bonding in four classes of boron-containing compounds has been investigated using two topological approaches: the \"quantum theory of atoms in molecules (QTAIM)\" and \"electron localization function (ELF)\". It has been shown that the bonding in these compounds could be described in terms of familiar schemes (covalent single, double or triple bonds, dative bond, etc.) and be rationalized from the QTAIM tools. The ELF analysis is the bridge between two worlds: classical donor-acceptor and delocalization in the one hand, and the quantum chemical concepts obtained from the charge and its Laplacian topology. Particularly, we have shown that: (1) in the case of boron-boron bonding, although the V(B,B) basins are similar to the V(C,C) ones, but the V(B,B) population is always smaller than the corresponding V(C,C). (2) In the planar tetracoordinate boron species, each boron atom is characterized by three chemical bonds despite four neighboring atoms. (3). In the [RuH2(η(2):η(2)-H2BMes)(PCy3)2] compound, the B-Ru bonding belongs to the closed-shell interaction, and there is no BCP between the hydrogen bridge atoms (H(B)) and the ruthenium center despite the close contact of the atoms. (4) In the case of the XH···M···HX hydrogen bonding, we found a complex bonding mode involving not only the two hydrogen atoms, but also the two boron atoms. The presence of an RCP in the center of the B-H-Cr-H-B five-membered cycle confers to the compound the potential to evolve under perturbation.","author":[{"dropping-particle":"","family":"Alikhani","given":"M. Esmaïl","non-dropping-particle":"","parse-names":false,"suffix":""}],"container-title":"Physical Chemistry Chemical Physics","id":"ITEM-2","issue":"30","issued":{"date-parts":[["2013"]]},"page":"12602-12609","title":"On the chemical bonding features in boron containing compounds: A combined QTAIM/ELF topological analysis","type":"article-journal","volume":"15"},"uris":["http://www.mendeley.com/documents/?uuid=999e34d8-f79a-41b6-9f9d-60a518da7100"]}],"mendeley":{"formattedCitation":"[34,35]","plainTextFormattedCitation":"[34,35]","previouslyFormattedCitation":"[34,35]"},"properties":{"noteIndex":0},"schema":"https://github.com/citation-style-language/schema/raw/master/csl-citation.json"}</w:instrText>
      </w:r>
      <w:r w:rsidR="00F70204">
        <w:rPr>
          <w:rStyle w:val="hps"/>
        </w:rPr>
        <w:fldChar w:fldCharType="separate"/>
      </w:r>
      <w:r w:rsidR="00912157" w:rsidRPr="00912157">
        <w:rPr>
          <w:rStyle w:val="hps"/>
          <w:noProof/>
        </w:rPr>
        <w:t>[34,35]</w:t>
      </w:r>
      <w:r w:rsidR="00F70204">
        <w:rPr>
          <w:rStyle w:val="hps"/>
        </w:rPr>
        <w:fldChar w:fldCharType="end"/>
      </w:r>
      <w:r w:rsidR="00F70204" w:rsidRPr="007010F0">
        <w:rPr>
          <w:rStyle w:val="hps"/>
        </w:rPr>
        <w:t>, devoted to ELF-analysis of B-C bond in organoelement boron-contained compounds.</w:t>
      </w:r>
      <w:r w:rsidR="00F70204" w:rsidRPr="00441397">
        <w:rPr>
          <w:rStyle w:val="hps"/>
        </w:rPr>
        <w:t xml:space="preserve"> </w:t>
      </w:r>
      <w:r w:rsidR="00F70204" w:rsidRPr="007010F0">
        <w:rPr>
          <w:rStyle w:val="hps"/>
        </w:rPr>
        <w:t xml:space="preserve">Thus, the investigation of </w:t>
      </w:r>
      <w:r w:rsidR="00F70204">
        <w:rPr>
          <w:rStyle w:val="hps"/>
        </w:rPr>
        <w:t xml:space="preserve">the </w:t>
      </w:r>
      <w:r w:rsidR="00F70204" w:rsidRPr="007010F0">
        <w:rPr>
          <w:rStyle w:val="hps"/>
        </w:rPr>
        <w:t xml:space="preserve">nature of </w:t>
      </w:r>
      <w:r w:rsidR="00F70204">
        <w:rPr>
          <w:rStyle w:val="hps"/>
        </w:rPr>
        <w:t xml:space="preserve">the </w:t>
      </w:r>
      <w:r w:rsidR="00F70204" w:rsidRPr="007010F0">
        <w:rPr>
          <w:rStyle w:val="hps"/>
        </w:rPr>
        <w:t xml:space="preserve">B-C bond in </w:t>
      </w:r>
      <w:r w:rsidR="00F70204" w:rsidRPr="007010F0">
        <w:rPr>
          <w:rStyle w:val="hps"/>
          <w:i/>
        </w:rPr>
        <w:t>closo</w:t>
      </w:r>
      <w:r w:rsidR="00F70204" w:rsidRPr="007010F0">
        <w:rPr>
          <w:rStyle w:val="hps"/>
        </w:rPr>
        <w:t>-borate anions is an actual issue of the boron cluster chemistry.</w:t>
      </w:r>
    </w:p>
    <w:p w14:paraId="2239478D" w14:textId="294AA6F1" w:rsidR="00F70204"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Fonts w:cs="Times New Roman"/>
          <w:lang w:val="en-US"/>
        </w:rPr>
      </w:pPr>
      <w:r w:rsidRPr="00A1229C">
        <w:rPr>
          <w:rFonts w:cs="Times New Roman"/>
          <w:lang w:val="en-US"/>
        </w:rPr>
        <w:t>In this</w:t>
      </w:r>
      <w:r>
        <w:rPr>
          <w:rFonts w:cs="Times New Roman"/>
          <w:lang w:val="en-US"/>
        </w:rPr>
        <w:t xml:space="preserve"> work, w</w:t>
      </w:r>
      <w:r w:rsidRPr="00147136">
        <w:rPr>
          <w:rFonts w:cs="Times New Roman"/>
          <w:lang w:val="en-US"/>
        </w:rPr>
        <w:t xml:space="preserve">e have </w:t>
      </w:r>
      <w:r>
        <w:rPr>
          <w:rFonts w:cs="Times New Roman"/>
          <w:lang w:val="en-US"/>
        </w:rPr>
        <w:t>explored</w:t>
      </w:r>
      <w:r w:rsidRPr="00147136">
        <w:rPr>
          <w:rFonts w:cs="Times New Roman"/>
          <w:lang w:val="en-US"/>
        </w:rPr>
        <w:t xml:space="preserve"> the phenomena </w:t>
      </w:r>
      <w:r>
        <w:rPr>
          <w:rFonts w:cs="Times New Roman"/>
          <w:lang w:val="en-US"/>
        </w:rPr>
        <w:t>of B–</w:t>
      </w:r>
      <w:r w:rsidRPr="00147136">
        <w:rPr>
          <w:rFonts w:cs="Times New Roman"/>
          <w:lang w:val="en-US"/>
        </w:rPr>
        <w:t xml:space="preserve">C bonds in </w:t>
      </w:r>
      <w:r w:rsidRPr="00147136">
        <w:rPr>
          <w:rFonts w:cs="Times New Roman"/>
          <w:i/>
          <w:lang w:val="en-US"/>
        </w:rPr>
        <w:t>closo</w:t>
      </w:r>
      <w:r w:rsidRPr="00147136">
        <w:rPr>
          <w:rFonts w:cs="Times New Roman"/>
          <w:lang w:val="en-US"/>
        </w:rPr>
        <w:t xml:space="preserve">-borate derivatives of general type </w:t>
      </w:r>
      <w:r w:rsidRPr="00147136">
        <w:rPr>
          <w:rStyle w:val="hps"/>
          <w:rFonts w:cs="Times New Roman"/>
        </w:rPr>
        <w:t>[B</w:t>
      </w:r>
      <w:r w:rsidRPr="00147136">
        <w:rPr>
          <w:rStyle w:val="hps"/>
          <w:rFonts w:cs="Times New Roman"/>
          <w:vertAlign w:val="subscript"/>
        </w:rPr>
        <w:t>n</w:t>
      </w:r>
      <w:r w:rsidRPr="00147136">
        <w:rPr>
          <w:rStyle w:val="hps"/>
          <w:rFonts w:cs="Times New Roman"/>
        </w:rPr>
        <w:t>H</w:t>
      </w:r>
      <w:r w:rsidRPr="00147136">
        <w:rPr>
          <w:rStyle w:val="hps"/>
          <w:rFonts w:cs="Times New Roman"/>
          <w:vertAlign w:val="subscript"/>
        </w:rPr>
        <w:t>n-1</w:t>
      </w:r>
      <w:r w:rsidRPr="00147136">
        <w:rPr>
          <w:rStyle w:val="hps"/>
          <w:rFonts w:cs="Times New Roman"/>
          <w:shd w:val="clear" w:color="auto" w:fill="FFFFFF"/>
        </w:rPr>
        <w:t>COR]</w:t>
      </w:r>
      <w:r w:rsidRPr="00147136">
        <w:rPr>
          <w:rStyle w:val="hps"/>
          <w:rFonts w:cs="Times New Roman"/>
          <w:shd w:val="clear" w:color="auto" w:fill="FFFFFF"/>
          <w:vertAlign w:val="superscript"/>
        </w:rPr>
        <w:t>2–</w:t>
      </w:r>
      <w:r w:rsidRPr="0000654E">
        <w:rPr>
          <w:rStyle w:val="hps"/>
          <w:rFonts w:cs="Times New Roman"/>
          <w:shd w:val="clear" w:color="auto" w:fill="FFFFFF"/>
          <w:vertAlign w:val="superscript"/>
        </w:rPr>
        <w:t xml:space="preserve"> </w:t>
      </w:r>
      <w:r w:rsidRPr="005B2A66">
        <w:rPr>
          <w:rFonts w:cs="Times New Roman"/>
          <w:lang w:val="en-US"/>
        </w:rPr>
        <w:t>(n=6,10,12; R= H, CH</w:t>
      </w:r>
      <w:r w:rsidRPr="005B2A66">
        <w:rPr>
          <w:rFonts w:cs="Times New Roman"/>
          <w:vertAlign w:val="subscript"/>
          <w:lang w:val="en-US"/>
        </w:rPr>
        <w:t>3</w:t>
      </w:r>
      <w:r w:rsidRPr="005B2A66">
        <w:rPr>
          <w:rFonts w:cs="Times New Roman"/>
          <w:lang w:val="en-US"/>
        </w:rPr>
        <w:t>, NH</w:t>
      </w:r>
      <w:r w:rsidRPr="005B2A66">
        <w:rPr>
          <w:rFonts w:cs="Times New Roman"/>
          <w:vertAlign w:val="subscript"/>
          <w:lang w:val="en-US"/>
        </w:rPr>
        <w:t>2</w:t>
      </w:r>
      <w:r w:rsidRPr="005B2A66">
        <w:rPr>
          <w:rFonts w:cs="Times New Roman"/>
          <w:lang w:val="en-US"/>
        </w:rPr>
        <w:t>, OH, OCH</w:t>
      </w:r>
      <w:r w:rsidRPr="005B2A66">
        <w:rPr>
          <w:rFonts w:cs="Times New Roman"/>
          <w:vertAlign w:val="subscript"/>
          <w:lang w:val="en-US"/>
        </w:rPr>
        <w:t>3</w:t>
      </w:r>
      <w:r w:rsidRPr="005B2A66">
        <w:rPr>
          <w:rFonts w:cs="Times New Roman"/>
          <w:lang w:val="en-US"/>
        </w:rPr>
        <w:t>)</w:t>
      </w:r>
      <w:r w:rsidRPr="00147136">
        <w:rPr>
          <w:rStyle w:val="hps"/>
          <w:rFonts w:cs="Times New Roman"/>
          <w:shd w:val="clear" w:color="auto" w:fill="FFFFFF"/>
        </w:rPr>
        <w:t>.</w:t>
      </w:r>
      <w:r>
        <w:rPr>
          <w:rStyle w:val="hps"/>
          <w:rFonts w:cs="Times New Roman"/>
          <w:shd w:val="clear" w:color="auto" w:fill="FFFFFF"/>
        </w:rPr>
        <w:t xml:space="preserve"> </w:t>
      </w:r>
      <w:r w:rsidR="00011A1F">
        <w:rPr>
          <w:rFonts w:cs="Times New Roman"/>
          <w:lang w:val="en-US"/>
        </w:rPr>
        <w:t>Investigation of parametres of B–</w:t>
      </w:r>
      <w:r w:rsidR="00B9084E">
        <w:rPr>
          <w:rFonts w:cs="Times New Roman"/>
          <w:lang w:val="en-US"/>
        </w:rPr>
        <w:t>C</w:t>
      </w:r>
      <w:r w:rsidR="00011A1F">
        <w:rPr>
          <w:rFonts w:cs="Times New Roman"/>
          <w:lang w:val="en-US"/>
        </w:rPr>
        <w:t xml:space="preserve"> bond can give information </w:t>
      </w:r>
      <w:r w:rsidR="00B9084E">
        <w:rPr>
          <w:rFonts w:cs="Times New Roman"/>
          <w:lang w:val="en-US"/>
        </w:rPr>
        <w:t>about</w:t>
      </w:r>
      <w:r w:rsidR="00011A1F">
        <w:rPr>
          <w:rFonts w:cs="Times New Roman"/>
          <w:lang w:val="en-US"/>
        </w:rPr>
        <w:t xml:space="preserve"> stability of this bond. </w:t>
      </w:r>
      <w:r w:rsidRPr="00A1229C">
        <w:rPr>
          <w:lang w:val="en-US"/>
        </w:rPr>
        <w:t>In this work</w:t>
      </w:r>
      <w:r>
        <w:rPr>
          <w:lang w:val="en-US"/>
        </w:rPr>
        <w:t xml:space="preserve">, </w:t>
      </w:r>
      <w:r>
        <w:rPr>
          <w:rStyle w:val="hps"/>
          <w:rFonts w:cs="Times New Roman"/>
        </w:rPr>
        <w:t>s</w:t>
      </w:r>
      <w:r w:rsidRPr="00147136">
        <w:rPr>
          <w:rStyle w:val="hps"/>
          <w:rFonts w:cs="Times New Roman"/>
        </w:rPr>
        <w:t xml:space="preserve">everal local and integral topological properties of the electron density involved in these interactions have been computed. </w:t>
      </w:r>
      <w:r>
        <w:rPr>
          <w:rStyle w:val="hps"/>
          <w:rFonts w:cs="Times New Roman"/>
        </w:rPr>
        <w:t>W</w:t>
      </w:r>
      <w:r w:rsidRPr="00147136">
        <w:rPr>
          <w:rStyle w:val="hps"/>
          <w:rFonts w:cs="Times New Roman"/>
          <w:shd w:val="clear" w:color="auto" w:fill="FFFFFF"/>
        </w:rPr>
        <w:t>e have elaborated bond lengths, bond orders</w:t>
      </w:r>
      <w:r w:rsidR="00DC7095">
        <w:rPr>
          <w:rStyle w:val="hps"/>
          <w:rFonts w:cs="Times New Roman"/>
          <w:shd w:val="clear" w:color="auto" w:fill="FFFFFF"/>
        </w:rPr>
        <w:t>,</w:t>
      </w:r>
      <w:r w:rsidRPr="00147136">
        <w:rPr>
          <w:rStyle w:val="hps"/>
          <w:rFonts w:cs="Times New Roman"/>
          <w:shd w:val="clear" w:color="auto" w:fill="FFFFFF"/>
        </w:rPr>
        <w:t xml:space="preserve"> and main topological </w:t>
      </w:r>
      <w:r w:rsidRPr="00147136">
        <w:rPr>
          <w:rStyle w:val="hps"/>
          <w:rFonts w:cs="Times New Roman"/>
          <w:shd w:val="clear" w:color="auto" w:fill="FFFFFF"/>
        </w:rPr>
        <w:lastRenderedPageBreak/>
        <w:t xml:space="preserve">parameters of electron density of </w:t>
      </w:r>
      <w:r w:rsidRPr="00147136">
        <w:rPr>
          <w:rFonts w:cs="Times New Roman"/>
          <w:lang w:val="en-US"/>
        </w:rPr>
        <w:t>B-C interactions</w:t>
      </w:r>
      <w:r w:rsidR="00F70204">
        <w:rPr>
          <w:rFonts w:cs="Times New Roman"/>
          <w:lang w:val="en-US"/>
        </w:rPr>
        <w:t>.</w:t>
      </w:r>
      <w:r w:rsidR="00BA7792">
        <w:rPr>
          <w:rFonts w:cs="Times New Roman"/>
          <w:lang w:val="en-US"/>
        </w:rPr>
        <w:t xml:space="preserve"> Also we have estimated analogue parametres for compounds of general type </w:t>
      </w:r>
      <w:r w:rsidR="00BA7792" w:rsidRPr="00147136">
        <w:rPr>
          <w:rStyle w:val="hps"/>
          <w:rFonts w:cs="Times New Roman"/>
          <w:shd w:val="clear" w:color="auto" w:fill="FFFFFF"/>
        </w:rPr>
        <w:t>N(CH</w:t>
      </w:r>
      <w:r w:rsidR="00BA7792" w:rsidRPr="00147136">
        <w:rPr>
          <w:rStyle w:val="hps"/>
          <w:rFonts w:cs="Times New Roman"/>
          <w:shd w:val="clear" w:color="auto" w:fill="FFFFFF"/>
          <w:vertAlign w:val="subscript"/>
        </w:rPr>
        <w:t>3</w:t>
      </w:r>
      <w:r w:rsidR="00BA7792" w:rsidRPr="00147136">
        <w:rPr>
          <w:rStyle w:val="hps"/>
          <w:rFonts w:cs="Times New Roman"/>
          <w:shd w:val="clear" w:color="auto" w:fill="FFFFFF"/>
        </w:rPr>
        <w:t>)</w:t>
      </w:r>
      <w:r w:rsidR="00BA7792" w:rsidRPr="00147136">
        <w:rPr>
          <w:rStyle w:val="hps"/>
          <w:rFonts w:cs="Times New Roman"/>
          <w:shd w:val="clear" w:color="auto" w:fill="FFFFFF"/>
          <w:vertAlign w:val="subscript"/>
        </w:rPr>
        <w:t>3</w:t>
      </w:r>
      <w:r w:rsidR="00BA7792" w:rsidRPr="00147136">
        <w:rPr>
          <w:rStyle w:val="hps"/>
          <w:rFonts w:cs="Times New Roman"/>
          <w:shd w:val="clear" w:color="auto" w:fill="FFFFFF"/>
        </w:rPr>
        <w:t>BH</w:t>
      </w:r>
      <w:r w:rsidR="00BA7792" w:rsidRPr="00147136">
        <w:rPr>
          <w:rStyle w:val="hps"/>
          <w:rFonts w:cs="Times New Roman"/>
          <w:shd w:val="clear" w:color="auto" w:fill="FFFFFF"/>
          <w:vertAlign w:val="subscript"/>
        </w:rPr>
        <w:t>2</w:t>
      </w:r>
      <w:r w:rsidR="00BA7792" w:rsidRPr="00147136">
        <w:rPr>
          <w:rStyle w:val="hps"/>
          <w:rFonts w:cs="Times New Roman"/>
          <w:shd w:val="clear" w:color="auto" w:fill="FFFFFF"/>
        </w:rPr>
        <w:t>COR</w:t>
      </w:r>
      <w:r w:rsidR="00BA7792">
        <w:rPr>
          <w:rStyle w:val="hps"/>
          <w:rFonts w:cs="Times New Roman"/>
          <w:shd w:val="clear" w:color="auto" w:fill="FFFFFF"/>
        </w:rPr>
        <w:t xml:space="preserve"> </w:t>
      </w:r>
      <w:r w:rsidR="00BA7792">
        <w:rPr>
          <w:rFonts w:cs="Times New Roman"/>
          <w:lang w:val="en-US"/>
        </w:rPr>
        <w:t>(R= H, CH</w:t>
      </w:r>
      <w:r w:rsidR="00BA7792" w:rsidRPr="004C1FD4">
        <w:rPr>
          <w:rFonts w:cs="Times New Roman"/>
          <w:vertAlign w:val="subscript"/>
          <w:lang w:val="en-US"/>
        </w:rPr>
        <w:t>3</w:t>
      </w:r>
      <w:r w:rsidR="00BA7792">
        <w:rPr>
          <w:rFonts w:cs="Times New Roman"/>
          <w:lang w:val="en-US"/>
        </w:rPr>
        <w:t>, NH</w:t>
      </w:r>
      <w:r w:rsidR="00BA7792" w:rsidRPr="004C1FD4">
        <w:rPr>
          <w:rFonts w:cs="Times New Roman"/>
          <w:vertAlign w:val="subscript"/>
          <w:lang w:val="en-US"/>
        </w:rPr>
        <w:t>2</w:t>
      </w:r>
      <w:r w:rsidR="00BA7792">
        <w:rPr>
          <w:rFonts w:cs="Times New Roman"/>
          <w:lang w:val="en-US"/>
        </w:rPr>
        <w:t>, OH, OCH</w:t>
      </w:r>
      <w:r w:rsidR="00BA7792" w:rsidRPr="004C1FD4">
        <w:rPr>
          <w:rFonts w:cs="Times New Roman"/>
          <w:vertAlign w:val="subscript"/>
          <w:lang w:val="en-US"/>
        </w:rPr>
        <w:t>3</w:t>
      </w:r>
      <w:r w:rsidR="00BA7792" w:rsidRPr="004C1FD4">
        <w:rPr>
          <w:rFonts w:cs="Times New Roman"/>
          <w:lang w:val="en-US"/>
        </w:rPr>
        <w:t>)</w:t>
      </w:r>
      <w:r w:rsidR="00BA7792">
        <w:rPr>
          <w:rFonts w:cs="Times New Roman"/>
          <w:lang w:val="en-US"/>
        </w:rPr>
        <w:t xml:space="preserve">. </w:t>
      </w:r>
    </w:p>
    <w:p w14:paraId="4FA0D6A5" w14:textId="0EB0CCF1" w:rsidR="00DD2160" w:rsidRPr="00022BEB" w:rsidRDefault="00593DED"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Pr>
      </w:pPr>
      <w:r>
        <w:rPr>
          <w:rFonts w:cs="Times New Roman"/>
          <w:lang w:val="en-US"/>
        </w:rPr>
        <w:t xml:space="preserve">Theoretical analysis of chemical reactivity of closo-borate anion derivatives allowes to find the most perspective </w:t>
      </w:r>
      <w:r w:rsidR="00BA7792">
        <w:rPr>
          <w:rFonts w:cs="Times New Roman"/>
          <w:lang w:val="en-US"/>
        </w:rPr>
        <w:t xml:space="preserve">anion </w:t>
      </w:r>
      <w:r>
        <w:rPr>
          <w:rFonts w:cs="Times New Roman"/>
          <w:lang w:val="en-US"/>
        </w:rPr>
        <w:t xml:space="preserve">for selective functionalization. </w:t>
      </w:r>
      <w:r w:rsidR="00A033E8">
        <w:rPr>
          <w:rFonts w:cs="Times New Roman"/>
          <w:lang w:val="en-US"/>
        </w:rPr>
        <w:t xml:space="preserve">Using Conceptual DFT Theory </w:t>
      </w:r>
      <w:r w:rsidR="00BA7792">
        <w:rPr>
          <w:rFonts w:cs="Times New Roman"/>
          <w:lang w:val="en-US"/>
        </w:rPr>
        <w:t xml:space="preserve">it is easy to </w:t>
      </w:r>
      <w:r w:rsidR="00A033E8">
        <w:rPr>
          <w:rStyle w:val="hps"/>
        </w:rPr>
        <w:t>evaluate the most electrophilic molecule.</w:t>
      </w:r>
      <w:r w:rsidR="00F70204">
        <w:rPr>
          <w:rStyle w:val="hps"/>
        </w:rPr>
        <w:t xml:space="preserve"> </w:t>
      </w:r>
      <w:r w:rsidR="00F70204" w:rsidRPr="008F72C4">
        <w:rPr>
          <w:shd w:val="clear" w:color="auto" w:fill="FFFFFF"/>
          <w:lang w:val="en-US"/>
        </w:rPr>
        <w:t xml:space="preserve">The HOMO and LUMO energies, electronic chemical potential μ, chemical hardness η and softness S, </w:t>
      </w:r>
      <w:r w:rsidR="00F70204">
        <w:rPr>
          <w:rStyle w:val="hps"/>
        </w:rPr>
        <w:t xml:space="preserve">and electrophilicity ω </w:t>
      </w:r>
      <w:r w:rsidR="00F70204" w:rsidRPr="00066131">
        <w:rPr>
          <w:rStyle w:val="hps"/>
        </w:rPr>
        <w:t xml:space="preserve">values </w:t>
      </w:r>
      <w:r w:rsidR="00F70204">
        <w:rPr>
          <w:rStyle w:val="hps"/>
        </w:rPr>
        <w:t xml:space="preserve">have been explored. </w:t>
      </w:r>
    </w:p>
    <w:p w14:paraId="6857585F" w14:textId="77777777" w:rsidR="00DD2160" w:rsidRPr="008C12F1" w:rsidRDefault="00A1229C" w:rsidP="002E0FD3">
      <w:pPr>
        <w:pBdr>
          <w:top w:val="none" w:sz="0" w:space="0" w:color="auto"/>
          <w:left w:val="none" w:sz="0" w:space="0" w:color="auto"/>
          <w:bottom w:val="none" w:sz="0" w:space="0" w:color="auto"/>
          <w:right w:val="none" w:sz="0" w:space="0" w:color="auto"/>
          <w:bar w:val="none" w:sz="0" w:color="auto"/>
        </w:pBdr>
        <w:spacing w:line="360" w:lineRule="auto"/>
        <w:jc w:val="center"/>
        <w:rPr>
          <w:rStyle w:val="hps"/>
          <w:rFonts w:cs="Times New Roman"/>
          <w:sz w:val="28"/>
          <w:szCs w:val="28"/>
        </w:rPr>
      </w:pPr>
      <w:r>
        <w:rPr>
          <w:rStyle w:val="hps"/>
          <w:rFonts w:cs="Times New Roman"/>
          <w:b/>
          <w:sz w:val="28"/>
          <w:szCs w:val="28"/>
        </w:rPr>
        <w:t>Details of calculation</w:t>
      </w:r>
    </w:p>
    <w:p w14:paraId="79E62BF2" w14:textId="6EFCE95A" w:rsidR="00DD2160" w:rsidRPr="00DE019D" w:rsidRDefault="00DD2160" w:rsidP="00521FCD">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lang w:val="en-US"/>
        </w:rPr>
      </w:pPr>
      <w:r w:rsidRPr="00DE019D">
        <w:rPr>
          <w:rStyle w:val="hps"/>
          <w:rFonts w:cs="Times New Roman"/>
        </w:rPr>
        <w:t xml:space="preserve">The full geometry optimization of all structures has been carried out </w:t>
      </w:r>
      <w:bookmarkStart w:id="8" w:name="OLE_LINK20"/>
      <w:r w:rsidRPr="00DE019D">
        <w:rPr>
          <w:rStyle w:val="hps"/>
          <w:rFonts w:cs="Times New Roman"/>
        </w:rPr>
        <w:t>at the</w:t>
      </w:r>
      <w:bookmarkEnd w:id="8"/>
      <w:r w:rsidRPr="00DE019D">
        <w:rPr>
          <w:rStyle w:val="hps"/>
          <w:rFonts w:cs="Times New Roman"/>
        </w:rPr>
        <w:t xml:space="preserve"> </w:t>
      </w:r>
      <w:bookmarkStart w:id="9" w:name="OLE_LINK45"/>
      <w:r w:rsidRPr="00DE019D">
        <w:rPr>
          <w:rStyle w:val="hps"/>
          <w:rFonts w:cs="Times New Roman"/>
        </w:rPr>
        <w:t>ωB97X-D3/6-31++G(d,p)</w:t>
      </w:r>
      <w:bookmarkStart w:id="10" w:name="OLE_LINK7"/>
      <w:bookmarkEnd w:id="9"/>
      <w:r w:rsidRPr="00DE019D">
        <w:rPr>
          <w:rStyle w:val="hps"/>
          <w:rFonts w:cs="Times New Roman"/>
        </w:rPr>
        <w:t xml:space="preserve"> </w:t>
      </w:r>
      <w:bookmarkEnd w:id="10"/>
      <w:r w:rsidRPr="00DE019D">
        <w:rPr>
          <w:rStyle w:val="hps"/>
          <w:rFonts w:cs="Times New Roman"/>
        </w:rPr>
        <w:t xml:space="preserve">level of theory </w:t>
      </w:r>
      <w:r w:rsidR="009A1E9F">
        <w:rPr>
          <w:rStyle w:val="hps"/>
          <w:rFonts w:cs="Times New Roman"/>
        </w:rPr>
        <w:fldChar w:fldCharType="begin" w:fldLock="1"/>
      </w:r>
      <w:r w:rsidR="00912157">
        <w:rPr>
          <w:rStyle w:val="hps"/>
          <w:rFonts w:cs="Times New Roman"/>
        </w:rPr>
        <w:instrText>ADDIN CSL_CITATION {"citationItems":[{"id":"ITEM-1","itemData":{"DOI":"10.1039/b810189b","ISSN":"14639076","PMID":"18989472","abstract":"We report re-optimization of a recently proposed long-range corrected (LC) hybrid density functional [J.-D. Chai and M. Head-Gordon, J. Chem. Phys., 2008, 128, 084106] to include empirical atom-atom dispersion corrections. The resulting functional, ωB97X-D yields satisfactory accuracy for thermochemistry, kinetics, and non-covalent interactions. Tests show that for non-covalent systems, ωB97X-D shows slight improvement over other empirical dispersion-corrected density functionals, while for covalent systems and kinetics it performs noticeably better. Relative to our previous functionals, such as ωB97X, the new functional is significantly superior for non-bonded interactions, and very similar in performance for bonded interactions. © the Owner Societies.","author":[{"dropping-particle":"Da","family":"Chai","given":"Jeng","non-dropping-particle":"","parse-names":false,"suffix":""},{"dropping-particle":"","family":"Head-Gordon","given":"Martin","non-dropping-particle":"","parse-names":false,"suffix":""}],"container-title":"Physical Chemistry Chemical Physics","id":"ITEM-1","issue":"44","issued":{"date-parts":[["2008"]]},"page":"6615-6620","title":"Long-range corrected hybrid density functionals with damped atom-atom dispersion corrections","type":"article-journal","volume":"10"},"uris":["http://www.mendeley.com/documents/?uuid=b7d12094-920a-4a78-abd4-962d09577b62"]},{"id":"ITEM-2","itemData":{"DOI":"10.1063/1.1677527","ISSN":"00219606","abstract":"Two extended basis sets (termed 5-31G and 6-31G) consisting of atomic orbitals expressed as fixed linear combinations of Gaussian functions are presented for the first row atoms carbon to fluorine. These basis functions are similar to the 4-31G set [J. Chem. Phys. 54, 724 (1971)] in that each valence shell is split into inner and outer parts described by three and one Gaussian function, respectively. Inner shells are represented by a single basis function taken as a sum of five (5-31G) or six (6-31G) Gaussians. Studies with a number of polyatomic molecules indicate a substantial lowering of calculated total energies over the 4-31G set. Calculated relative energies and equilibrium geometries do not appear to be altered significantly.","author":[{"dropping-particle":"","family":"Hehre","given":"W. J.","non-dropping-particle":"","parse-names":false,"suffix":""},{"dropping-particle":"","family":"Ditchfield","given":"K.","non-dropping-particle":"","parse-names":false,"suffix":""},{"dropping-particle":"","family":"Pople","given":"J. A.","non-dropping-particle":"","parse-names":false,"suffix":""}],"container-title":"The Journal of Chemical Physics","id":"ITEM-2","issue":"5","issued":{"date-parts":[["1972"]]},"page":"2257-2261","title":"Self-consistent molecular orbital methods. XII. Further extensions of gaussian-type basis sets for use in molecular orbital studies of organic molecules","type":"article-journal","volume":"56"},"uris":["http://www.mendeley.com/documents/?uuid=72982836-e156-4efe-bc03-6b8c9fee88ff"]}],"mendeley":{"formattedCitation":"[36,37]","plainTextFormattedCitation":"[36,37]","previouslyFormattedCitation":"[36,37]"},"properties":{"noteIndex":0},"schema":"https://github.com/citation-style-language/schema/raw/master/csl-citation.json"}</w:instrText>
      </w:r>
      <w:r w:rsidR="009A1E9F">
        <w:rPr>
          <w:rStyle w:val="hps"/>
          <w:rFonts w:cs="Times New Roman"/>
        </w:rPr>
        <w:fldChar w:fldCharType="separate"/>
      </w:r>
      <w:r w:rsidR="00912157" w:rsidRPr="00912157">
        <w:rPr>
          <w:rStyle w:val="hps"/>
          <w:rFonts w:cs="Times New Roman"/>
          <w:noProof/>
        </w:rPr>
        <w:t>[36,37]</w:t>
      </w:r>
      <w:r w:rsidR="009A1E9F">
        <w:rPr>
          <w:rStyle w:val="hps"/>
          <w:rFonts w:cs="Times New Roman"/>
        </w:rPr>
        <w:fldChar w:fldCharType="end"/>
      </w:r>
      <w:r w:rsidR="009A1E9F">
        <w:rPr>
          <w:rStyle w:val="hps"/>
          <w:rFonts w:cs="Times New Roman"/>
        </w:rPr>
        <w:t xml:space="preserve"> </w:t>
      </w:r>
      <w:r w:rsidRPr="00DE019D">
        <w:rPr>
          <w:rStyle w:val="hps"/>
          <w:rFonts w:cs="Times New Roman"/>
        </w:rPr>
        <w:t xml:space="preserve">with the help of the ORCA 4.1.0 program package </w:t>
      </w:r>
      <w:r w:rsidRPr="00DE019D">
        <w:rPr>
          <w:rFonts w:cs="Times New Roman"/>
          <w:shd w:val="clear" w:color="auto" w:fill="FFFFFF"/>
          <w:lang w:val="en-US"/>
        </w:rPr>
        <w:fldChar w:fldCharType="begin" w:fldLock="1"/>
      </w:r>
      <w:r w:rsidR="00912157">
        <w:rPr>
          <w:rFonts w:cs="Times New Roman"/>
          <w:shd w:val="clear" w:color="auto" w:fill="FFFFFF"/>
          <w:lang w:val="en-US"/>
        </w:rPr>
        <w:instrText>ADDIN CSL_CITATION {"citationItems":[{"id":"ITEM-1","itemData":{"DOI":"10.1002/wcms.81","author":[{"dropping-particle":"","family":"Neese","given":"Frank","non-dropping-particle":"","parse-names":false,"suffix":""}],"container-title":"WIREs Comput. Mol . Sci.","id":"ITEM-1","issue":"February","issued":{"date-parts":[["2012"]]},"page":"73-78","title":"The ORCA program system","type":"article-journal","volume":"2"},"uris":["http://www.mendeley.com/documents/?uuid=f6e19444-ba2d-4c74-a689-d45d2f95b945"]}],"mendeley":{"formattedCitation":"[38]","plainTextFormattedCitation":"[38]","previouslyFormattedCitation":"[38]"},"properties":{"noteIndex":0},"schema":"https://github.com/citation-style-language/schema/raw/master/csl-citation.json"}</w:instrText>
      </w:r>
      <w:r w:rsidRPr="00DE019D">
        <w:rPr>
          <w:rFonts w:cs="Times New Roman"/>
          <w:shd w:val="clear" w:color="auto" w:fill="FFFFFF"/>
          <w:lang w:val="en-US"/>
        </w:rPr>
        <w:fldChar w:fldCharType="separate"/>
      </w:r>
      <w:r w:rsidR="00912157" w:rsidRPr="00912157">
        <w:rPr>
          <w:rFonts w:cs="Times New Roman"/>
          <w:noProof/>
          <w:shd w:val="clear" w:color="auto" w:fill="FFFFFF"/>
          <w:lang w:val="en-US"/>
        </w:rPr>
        <w:t>[38]</w:t>
      </w:r>
      <w:r w:rsidRPr="00DE019D">
        <w:rPr>
          <w:rFonts w:cs="Times New Roman"/>
          <w:shd w:val="clear" w:color="auto" w:fill="FFFFFF"/>
          <w:lang w:val="en-US"/>
        </w:rPr>
        <w:fldChar w:fldCharType="end"/>
      </w:r>
      <w:r w:rsidRPr="00DE019D">
        <w:rPr>
          <w:rStyle w:val="hps"/>
          <w:rFonts w:cs="Times New Roman"/>
        </w:rPr>
        <w:t>. The spin restricted approximation for the structures with closed electron shells Symmetry operations were not applied during the geometry optimization procedures for all structures. The Hessian matrices were calculated numerically for all optimized structures in order to prove the location of correct minima on the potential energy surfaces (no imaginary frequencies).</w:t>
      </w:r>
      <w:r w:rsidR="00521FCD">
        <w:rPr>
          <w:rStyle w:val="hps"/>
          <w:rFonts w:cs="Times New Roman"/>
        </w:rPr>
        <w:t xml:space="preserve"> T</w:t>
      </w:r>
      <w:r w:rsidR="00521FCD" w:rsidRPr="00521FCD">
        <w:rPr>
          <w:rStyle w:val="hps"/>
          <w:rFonts w:cs="Times New Roman"/>
        </w:rPr>
        <w:t xml:space="preserve">he natural bond orbital (NBO) method </w:t>
      </w:r>
      <w:r w:rsidR="00A13331">
        <w:rPr>
          <w:rStyle w:val="hps"/>
          <w:rFonts w:cs="Times New Roman"/>
        </w:rPr>
        <w:t>has been</w:t>
      </w:r>
      <w:r w:rsidR="00521FCD">
        <w:rPr>
          <w:rStyle w:val="hps"/>
          <w:rFonts w:cs="Times New Roman"/>
        </w:rPr>
        <w:t xml:space="preserve"> </w:t>
      </w:r>
      <w:r w:rsidR="00521FCD" w:rsidRPr="00521FCD">
        <w:rPr>
          <w:rStyle w:val="hps"/>
          <w:rFonts w:cs="Times New Roman"/>
        </w:rPr>
        <w:t>utilized</w:t>
      </w:r>
      <w:r w:rsidR="00521FCD">
        <w:rPr>
          <w:rStyle w:val="hps"/>
          <w:rFonts w:cs="Times New Roman"/>
        </w:rPr>
        <w:t xml:space="preserve"> by using NBO7 </w:t>
      </w:r>
      <w:r w:rsidR="00BD6F03">
        <w:rPr>
          <w:rStyle w:val="hps"/>
          <w:rFonts w:cs="Times New Roman"/>
        </w:rPr>
        <w:fldChar w:fldCharType="begin" w:fldLock="1"/>
      </w:r>
      <w:r w:rsidR="00912157">
        <w:rPr>
          <w:rStyle w:val="hps"/>
          <w:rFonts w:cs="Times New Roman"/>
        </w:rPr>
        <w:instrText>ADDIN CSL_CITATION {"citationItems":[{"id":"ITEM-1","itemData":{"author":[{"dropping-particle":"","family":"NBO 7.0. E. D. Glendening, J. K. Badenhoop","given":"A. E. Reed","non-dropping-particle":"","parse-names":false,"suffix":""},{"dropping-particle":"","family":"J. E. Carpenter, J. A. Bohmann, C. M. Morales","given":"P. Karafiloglou","non-dropping-particle":"","parse-names":false,"suffix":""},{"dropping-particle":"","family":"C. R. Landis, and F. Weinhold","given":"Theoretical Chemistry Institute","non-dropping-particle":"","parse-names":false,"suffix":""},{"dropping-particle":"","family":"University of Wisconsin, Madison","given":"WI (2018)","non-dropping-particle":"","parse-names":false,"suffix":""}],"id":"ITEM-1","issued":{"date-parts":[["0"]]},"title":"No Title","type":"article-journal"},"uris":["http://www.mendeley.com/documents/?uuid=78bfe3dc-c17e-4fb3-8507-97cfba81eb11"]}],"mendeley":{"formattedCitation":"[39]","plainTextFormattedCitation":"[39]","previouslyFormattedCitation":"[39]"},"properties":{"noteIndex":0},"schema":"https://github.com/citation-style-language/schema/raw/master/csl-citation.json"}</w:instrText>
      </w:r>
      <w:r w:rsidR="00BD6F03">
        <w:rPr>
          <w:rStyle w:val="hps"/>
          <w:rFonts w:cs="Times New Roman"/>
        </w:rPr>
        <w:fldChar w:fldCharType="separate"/>
      </w:r>
      <w:r w:rsidR="00912157" w:rsidRPr="00912157">
        <w:rPr>
          <w:rStyle w:val="hps"/>
          <w:rFonts w:cs="Times New Roman"/>
          <w:noProof/>
        </w:rPr>
        <w:t>[39]</w:t>
      </w:r>
      <w:r w:rsidR="00BD6F03">
        <w:rPr>
          <w:rStyle w:val="hps"/>
          <w:rFonts w:cs="Times New Roman"/>
        </w:rPr>
        <w:fldChar w:fldCharType="end"/>
      </w:r>
      <w:r w:rsidR="00521FCD" w:rsidRPr="00521FCD">
        <w:rPr>
          <w:rStyle w:val="hps"/>
          <w:rFonts w:cs="Times New Roman"/>
        </w:rPr>
        <w:t>.</w:t>
      </w:r>
      <w:r w:rsidRPr="00DE019D">
        <w:rPr>
          <w:rStyle w:val="hps"/>
          <w:rFonts w:cs="Times New Roman"/>
        </w:rPr>
        <w:t xml:space="preserve"> The topological analysis of the electron density distribution with the help of the </w:t>
      </w:r>
      <w:r w:rsidRPr="00A1229C">
        <w:rPr>
          <w:rStyle w:val="hps"/>
        </w:rPr>
        <w:t>Quantum Theory of Atoms in Molecules</w:t>
      </w:r>
      <w:r w:rsidRPr="00DE019D">
        <w:rPr>
          <w:rStyle w:val="hps"/>
          <w:rFonts w:cs="Times New Roman"/>
        </w:rPr>
        <w:t xml:space="preserve"> (QTAIM) formalism developed by Bader </w:t>
      </w:r>
      <w:r w:rsidRPr="00DE019D">
        <w:rPr>
          <w:rFonts w:cs="Times New Roman"/>
          <w:shd w:val="clear" w:color="auto" w:fill="FFFFFF"/>
          <w:lang w:val="en-US"/>
        </w:rPr>
        <w:fldChar w:fldCharType="begin" w:fldLock="1"/>
      </w:r>
      <w:r w:rsidR="00912157">
        <w:rPr>
          <w:rFonts w:cs="Times New Roman"/>
          <w:shd w:val="clear" w:color="auto" w:fill="FFFFFF"/>
          <w:lang w:val="en-US"/>
        </w:rPr>
        <w:instrText>ADDIN CSL_CITATION {"citationItems":[{"id":"ITEM-1","itemData":{"author":[{"dropping-particle":"","family":"Bader","given":"R.F.W.","non-dropping-particle":"","parse-names":false,"suffix":""}],"id":"ITEM-1","issued":{"date-parts":[["1990"]]},"publisher":"Oxford University Press","publisher-place":"Oxford","title":"Atoms in Molecules: A Quantum Theory","type":"book"},"uris":["http://www.mendeley.com/documents/?uuid=03531a83-9f12-47d0-af1e-3faa64da38a1"]}],"mendeley":{"formattedCitation":"[40]","plainTextFormattedCitation":"[40]","previouslyFormattedCitation":"[40]"},"properties":{"noteIndex":0},"schema":"https://github.com/citation-style-language/schema/raw/master/csl-citation.json"}</w:instrText>
      </w:r>
      <w:r w:rsidRPr="00DE019D">
        <w:rPr>
          <w:rFonts w:cs="Times New Roman"/>
          <w:shd w:val="clear" w:color="auto" w:fill="FFFFFF"/>
          <w:lang w:val="en-US"/>
        </w:rPr>
        <w:fldChar w:fldCharType="separate"/>
      </w:r>
      <w:r w:rsidR="00912157" w:rsidRPr="00912157">
        <w:rPr>
          <w:rFonts w:cs="Times New Roman"/>
          <w:noProof/>
          <w:shd w:val="clear" w:color="auto" w:fill="FFFFFF"/>
          <w:lang w:val="en-US"/>
        </w:rPr>
        <w:t>[40]</w:t>
      </w:r>
      <w:r w:rsidRPr="00DE019D">
        <w:rPr>
          <w:rFonts w:cs="Times New Roman"/>
          <w:shd w:val="clear" w:color="auto" w:fill="FFFFFF"/>
          <w:lang w:val="en-US"/>
        </w:rPr>
        <w:fldChar w:fldCharType="end"/>
      </w:r>
      <w:r w:rsidRPr="00DE019D">
        <w:rPr>
          <w:rStyle w:val="hps"/>
          <w:rFonts w:cs="Times New Roman"/>
        </w:rPr>
        <w:t xml:space="preserve"> has been performed by using the Multiwfn program (version 3.6) </w:t>
      </w:r>
      <w:r w:rsidRPr="00DE019D">
        <w:rPr>
          <w:rFonts w:cs="Times New Roman"/>
          <w:shd w:val="clear" w:color="auto" w:fill="FFFFFF"/>
          <w:lang w:val="en-US"/>
        </w:rPr>
        <w:fldChar w:fldCharType="begin" w:fldLock="1"/>
      </w:r>
      <w:r w:rsidR="00912157">
        <w:rPr>
          <w:rFonts w:cs="Times New Roman"/>
          <w:shd w:val="clear" w:color="auto" w:fill="FFFFFF"/>
          <w:lang w:val="en-US"/>
        </w:rPr>
        <w:instrText>ADDIN CSL_CITATION {"citationItems":[{"id":"ITEM-1","itemData":{"DOI":"10.1002/jcc.22885","author":[{"dropping-particle":"","family":"Lu","given":"Tian","non-dropping-particle":"","parse-names":false,"suffix":""},{"dropping-particle":"","family":"Chen","given":"Feiwu","non-dropping-particle":"","parse-names":false,"suffix":""}],"container-title":"J. Comp. Chem.","id":"ITEM-1","issued":{"date-parts":[["2011"]]},"page":"580-592","title":"Multiwfn : A Multifunctional Wavefunction Analyzer","type":"article-journal","volume":"33"},"uris":["http://www.mendeley.com/documents/?uuid=90b3b4a0-c39e-4829-bc9d-e6e41e8640f5"]}],"mendeley":{"formattedCitation":"[41]","plainTextFormattedCitation":"[41]","previouslyFormattedCitation":"[41]"},"properties":{"noteIndex":0},"schema":"https://github.com/citation-style-language/schema/raw/master/csl-citation.json"}</w:instrText>
      </w:r>
      <w:r w:rsidRPr="00DE019D">
        <w:rPr>
          <w:rFonts w:cs="Times New Roman"/>
          <w:shd w:val="clear" w:color="auto" w:fill="FFFFFF"/>
          <w:lang w:val="en-US"/>
        </w:rPr>
        <w:fldChar w:fldCharType="separate"/>
      </w:r>
      <w:r w:rsidR="00912157" w:rsidRPr="00912157">
        <w:rPr>
          <w:rFonts w:cs="Times New Roman"/>
          <w:noProof/>
          <w:shd w:val="clear" w:color="auto" w:fill="FFFFFF"/>
          <w:lang w:val="en-US"/>
        </w:rPr>
        <w:t>[41]</w:t>
      </w:r>
      <w:r w:rsidRPr="00DE019D">
        <w:rPr>
          <w:rFonts w:cs="Times New Roman"/>
          <w:shd w:val="clear" w:color="auto" w:fill="FFFFFF"/>
          <w:lang w:val="en-US"/>
        </w:rPr>
        <w:fldChar w:fldCharType="end"/>
      </w:r>
      <w:r w:rsidRPr="00DE019D">
        <w:rPr>
          <w:rStyle w:val="hps"/>
          <w:rFonts w:cs="Times New Roman"/>
        </w:rPr>
        <w:t xml:space="preserve">. The electronic chemical potential </w:t>
      </w:r>
      <w:bookmarkStart w:id="11" w:name="OLE_LINK146"/>
      <w:r w:rsidRPr="00DE019D">
        <w:rPr>
          <w:rStyle w:val="hps"/>
          <w:rFonts w:cs="Times New Roman"/>
        </w:rPr>
        <w:t>μ</w:t>
      </w:r>
      <w:bookmarkEnd w:id="11"/>
      <w:r w:rsidRPr="00DE019D">
        <w:rPr>
          <w:rStyle w:val="hps"/>
          <w:rFonts w:cs="Times New Roman"/>
        </w:rPr>
        <w:t>, chemical hardness η</w:t>
      </w:r>
      <w:r w:rsidR="00DC7095">
        <w:rPr>
          <w:rStyle w:val="hps"/>
          <w:rFonts w:cs="Times New Roman"/>
        </w:rPr>
        <w:t>,</w:t>
      </w:r>
      <w:r w:rsidRPr="00DE019D">
        <w:rPr>
          <w:rStyle w:val="hps"/>
          <w:rFonts w:cs="Times New Roman"/>
        </w:rPr>
        <w:t xml:space="preserve"> and softness </w:t>
      </w:r>
      <w:r w:rsidRPr="00DE019D">
        <w:rPr>
          <w:rFonts w:cs="Times New Roman"/>
          <w:i/>
          <w:iCs/>
          <w:lang w:val="en-US"/>
        </w:rPr>
        <w:t>S</w:t>
      </w:r>
      <w:r w:rsidRPr="00DE019D">
        <w:rPr>
          <w:rStyle w:val="hps"/>
          <w:rFonts w:cs="Times New Roman"/>
        </w:rPr>
        <w:t xml:space="preserve">, global electrophilicity </w:t>
      </w:r>
      <w:bookmarkStart w:id="12" w:name="OLE_LINK143"/>
      <w:r w:rsidRPr="00DE019D">
        <w:rPr>
          <w:rStyle w:val="hps"/>
          <w:rFonts w:cs="Times New Roman"/>
        </w:rPr>
        <w:t>ω</w:t>
      </w:r>
      <w:bookmarkEnd w:id="12"/>
      <w:r w:rsidRPr="00DE019D">
        <w:rPr>
          <w:rStyle w:val="hps"/>
          <w:rFonts w:cs="Times New Roman"/>
        </w:rPr>
        <w:t xml:space="preserve"> have been calculated using the </w:t>
      </w:r>
      <w:r w:rsidRPr="00DE019D">
        <w:rPr>
          <w:rStyle w:val="hps"/>
        </w:rPr>
        <w:t>Eqs.</w:t>
      </w:r>
      <w:r w:rsidRPr="00DE019D">
        <w:rPr>
          <w:rStyle w:val="hps"/>
          <w:rFonts w:cs="Times New Roman"/>
        </w:rPr>
        <w:t xml:space="preserve"> 1-4:</w:t>
      </w:r>
      <w:r w:rsidRPr="00765DB3">
        <w:rPr>
          <w:rStyle w:val="hps"/>
          <w:rFonts w:cs="Times New Roman"/>
        </w:rPr>
        <w:t xml:space="preserve"> </w:t>
      </w:r>
      <w:r w:rsidRPr="00DE019D">
        <w:rPr>
          <w:rStyle w:val="hps"/>
          <w:rFonts w:cs="Times New Roman"/>
        </w:rPr>
        <w:t xml:space="preserve"> </w:t>
      </w:r>
    </w:p>
    <w:p w14:paraId="0E30D149" w14:textId="77777777" w:rsidR="00DD2160" w:rsidRPr="00DE019D" w:rsidRDefault="006635C1"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lang w:val="en-US"/>
        </w:rPr>
      </w:pPr>
      <m:oMath>
        <m:r>
          <m:rPr>
            <m:sty m:val="p"/>
          </m:rPr>
          <w:rPr>
            <w:rFonts w:ascii="Cambria Math" w:hAnsi="Cambria Math" w:cs="Times New Roman"/>
            <w:lang w:val="en-US"/>
          </w:rPr>
          <m:t>μ=</m:t>
        </m:r>
        <m:f>
          <m:fPr>
            <m:ctrlPr>
              <w:rPr>
                <w:rFonts w:ascii="Cambria Math" w:hAnsi="Cambria Math" w:cs="Times New Roman"/>
                <w:lang w:val="en-US"/>
              </w:rPr>
            </m:ctrlPr>
          </m:fPr>
          <m:num>
            <m:sSub>
              <m:sSubPr>
                <m:ctrlPr>
                  <w:rPr>
                    <w:rFonts w:ascii="Cambria Math" w:hAnsi="Cambria Math" w:cs="Times New Roman"/>
                    <w:lang w:val="en-US"/>
                  </w:rPr>
                </m:ctrlPr>
              </m:sSubPr>
              <m:e>
                <m:r>
                  <m:rPr>
                    <m:sty m:val="p"/>
                  </m:rPr>
                  <w:rPr>
                    <w:rFonts w:ascii="Cambria Math" w:hAnsi="Cambria Math" w:cs="Times New Roman"/>
                    <w:lang w:val="en-US"/>
                  </w:rPr>
                  <m:t>E</m:t>
                </m:r>
              </m:e>
              <m:sub>
                <m:r>
                  <m:rPr>
                    <m:sty m:val="p"/>
                  </m:rPr>
                  <w:rPr>
                    <w:rFonts w:ascii="Cambria Math" w:hAnsi="Cambria Math" w:cs="Times New Roman"/>
                    <w:lang w:val="en-US"/>
                  </w:rPr>
                  <m:t>HOMO</m:t>
                </m:r>
              </m:sub>
            </m:sSub>
            <m: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E</m:t>
                </m:r>
              </m:e>
              <m:sub>
                <m:r>
                  <m:rPr>
                    <m:sty m:val="p"/>
                  </m:rPr>
                  <w:rPr>
                    <w:rFonts w:ascii="Cambria Math" w:hAnsi="Cambria Math" w:cs="Times New Roman"/>
                    <w:lang w:val="en-US"/>
                  </w:rPr>
                  <m:t>LUMO</m:t>
                </m:r>
              </m:sub>
            </m:sSub>
          </m:num>
          <m:den>
            <m:r>
              <w:rPr>
                <w:rFonts w:ascii="Cambria Math" w:hAnsi="Cambria Math" w:cs="Times New Roman"/>
                <w:lang w:val="en-US"/>
              </w:rPr>
              <m:t>2</m:t>
            </m:r>
          </m:den>
        </m:f>
      </m:oMath>
      <w:r w:rsidR="00DD2160" w:rsidRPr="00DE019D">
        <w:rPr>
          <w:rFonts w:cs="Times New Roman"/>
          <w:lang w:val="en-US"/>
        </w:rPr>
        <w:t xml:space="preserve"> </w:t>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t>(1)</w:t>
      </w:r>
    </w:p>
    <w:p w14:paraId="01D9A66E" w14:textId="77777777" w:rsidR="00DD2160" w:rsidRPr="00DE019D" w:rsidRDefault="006635C1"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lang w:val="en-US"/>
        </w:rPr>
      </w:pPr>
      <m:oMath>
        <m:r>
          <m:rPr>
            <m:sty m:val="p"/>
          </m:rPr>
          <w:rPr>
            <w:rFonts w:ascii="Cambria Math" w:hAnsi="Cambria Math" w:cs="Times New Roman"/>
            <w:lang w:val="en-US"/>
          </w:rPr>
          <m:t>η=</m:t>
        </m:r>
        <m:sSub>
          <m:sSubPr>
            <m:ctrlPr>
              <w:rPr>
                <w:rFonts w:ascii="Cambria Math" w:hAnsi="Cambria Math" w:cs="Times New Roman"/>
                <w:lang w:val="en-US"/>
              </w:rPr>
            </m:ctrlPr>
          </m:sSubPr>
          <m:e>
            <m:r>
              <m:rPr>
                <m:sty m:val="p"/>
              </m:rPr>
              <w:rPr>
                <w:rFonts w:ascii="Cambria Math" w:hAnsi="Cambria Math" w:cs="Times New Roman"/>
                <w:lang w:val="en-US"/>
              </w:rPr>
              <m:t>E</m:t>
            </m:r>
          </m:e>
          <m:sub>
            <m:r>
              <m:rPr>
                <m:sty m:val="p"/>
              </m:rPr>
              <w:rPr>
                <w:rFonts w:ascii="Cambria Math" w:hAnsi="Cambria Math" w:cs="Times New Roman"/>
                <w:lang w:val="en-US"/>
              </w:rPr>
              <m:t>LUMO</m:t>
            </m:r>
          </m:sub>
        </m:sSub>
        <m: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E</m:t>
            </m:r>
          </m:e>
          <m:sub>
            <m:r>
              <m:rPr>
                <m:sty m:val="p"/>
              </m:rPr>
              <w:rPr>
                <w:rFonts w:ascii="Cambria Math" w:hAnsi="Cambria Math" w:cs="Times New Roman"/>
                <w:lang w:val="en-US"/>
              </w:rPr>
              <m:t>HOMO</m:t>
            </m:r>
          </m:sub>
        </m:sSub>
      </m:oMath>
      <w:r w:rsidR="00DD2160" w:rsidRPr="00DE019D">
        <w:rPr>
          <w:rFonts w:cs="Times New Roman"/>
          <w:lang w:val="en-US"/>
        </w:rPr>
        <w:t xml:space="preserve"> </w:t>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t>(2)</w:t>
      </w:r>
    </w:p>
    <w:p w14:paraId="15D27353" w14:textId="77777777" w:rsidR="00DD2160" w:rsidRPr="00DE019D" w:rsidRDefault="006635C1"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i/>
          <w:lang w:val="en-US"/>
        </w:rPr>
      </w:pPr>
      <w:bookmarkStart w:id="13" w:name="OLE_LINK141"/>
      <w:bookmarkStart w:id="14" w:name="OLE_LINK142"/>
      <w:bookmarkStart w:id="15" w:name="OLE_LINK140"/>
      <m:oMath>
        <m:r>
          <w:rPr>
            <w:rFonts w:ascii="Cambria Math" w:hAnsi="Cambria Math" w:cs="Times New Roman"/>
            <w:lang w:val="en-US"/>
          </w:rPr>
          <m:t>S=</m:t>
        </m:r>
        <m:f>
          <m:fPr>
            <m:ctrlPr>
              <w:rPr>
                <w:rFonts w:ascii="Cambria Math" w:hAnsi="Cambria Math" w:cs="Times New Roman"/>
                <w:i/>
                <w:lang w:val="en-US"/>
              </w:rPr>
            </m:ctrlPr>
          </m:fPr>
          <m:num>
            <m:r>
              <w:rPr>
                <w:rFonts w:ascii="Cambria Math" w:hAnsi="Cambria Math" w:cs="Times New Roman"/>
                <w:lang w:val="en-US"/>
              </w:rPr>
              <m:t>1</m:t>
            </m:r>
          </m:num>
          <m:den>
            <m:r>
              <m:rPr>
                <m:sty m:val="p"/>
              </m:rPr>
              <w:rPr>
                <w:rFonts w:ascii="Cambria Math" w:hAnsi="Cambria Math" w:cs="Times New Roman"/>
                <w:lang w:val="en-US"/>
              </w:rPr>
              <m:t>η</m:t>
            </m:r>
          </m:den>
        </m:f>
      </m:oMath>
      <w:bookmarkEnd w:id="13"/>
      <w:bookmarkEnd w:id="14"/>
      <w:r w:rsidR="00DD2160" w:rsidRPr="00DE019D">
        <w:rPr>
          <w:rFonts w:cs="Times New Roman"/>
          <w:lang w:val="en-US"/>
        </w:rPr>
        <w:t xml:space="preserve"> </w:t>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t>(3)</w:t>
      </w:r>
    </w:p>
    <w:p w14:paraId="459EF4D2" w14:textId="77777777" w:rsidR="00DD2160" w:rsidRDefault="006635C1"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lang w:val="en-US"/>
        </w:rPr>
      </w:pPr>
      <m:oMath>
        <m:r>
          <m:rPr>
            <m:sty m:val="p"/>
          </m:rPr>
          <w:rPr>
            <w:rFonts w:ascii="Cambria Math" w:hAnsi="Cambria Math" w:cs="Times New Roman"/>
            <w:lang w:val="en-US"/>
          </w:rPr>
          <m:t>ω</m:t>
        </m:r>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eastAsia="Times New Roman" w:hAnsi="Cambria Math" w:cs="Times New Roman"/>
                    <w:lang w:val="en-US"/>
                  </w:rPr>
                </m:ctrlPr>
              </m:sSupPr>
              <m:e>
                <m:r>
                  <m:rPr>
                    <m:sty m:val="p"/>
                  </m:rPr>
                  <w:rPr>
                    <w:rFonts w:ascii="Cambria Math" w:hAnsi="Cambria Math" w:cs="Times New Roman"/>
                    <w:lang w:val="en-US"/>
                  </w:rPr>
                  <m:t>μ</m:t>
                </m:r>
              </m:e>
              <m:sup>
                <m:r>
                  <w:rPr>
                    <w:rFonts w:ascii="Cambria Math" w:hAnsi="Cambria Math" w:cs="Times New Roman"/>
                    <w:lang w:val="en-US"/>
                  </w:rPr>
                  <m:t>2</m:t>
                </m:r>
              </m:sup>
            </m:sSup>
          </m:num>
          <m:den>
            <m:r>
              <m:rPr>
                <m:sty m:val="p"/>
              </m:rPr>
              <w:rPr>
                <w:rFonts w:ascii="Cambria Math" w:hAnsi="Cambria Math" w:cs="Times New Roman"/>
                <w:lang w:val="en-US"/>
              </w:rPr>
              <m:t>2η</m:t>
            </m:r>
          </m:den>
        </m:f>
      </m:oMath>
      <w:r w:rsidR="00DD2160" w:rsidRPr="00DE019D">
        <w:rPr>
          <w:rFonts w:cs="Times New Roman"/>
          <w:lang w:val="en-US"/>
        </w:rPr>
        <w:t xml:space="preserve"> </w:t>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t>(4)</w:t>
      </w:r>
    </w:p>
    <w:p w14:paraId="7E22F992" w14:textId="77777777" w:rsidR="00DD2160" w:rsidRPr="00DE019D"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i/>
          <w:lang w:val="en-US"/>
        </w:rPr>
      </w:pPr>
    </w:p>
    <w:bookmarkEnd w:id="15"/>
    <w:p w14:paraId="1ECD5BB7" w14:textId="77777777" w:rsidR="00DD2160" w:rsidRPr="00AC7695" w:rsidRDefault="00DD2160" w:rsidP="002E0FD3">
      <w:pPr>
        <w:pBdr>
          <w:top w:val="none" w:sz="0" w:space="0" w:color="auto"/>
          <w:left w:val="none" w:sz="0" w:space="0" w:color="auto"/>
          <w:bottom w:val="none" w:sz="0" w:space="0" w:color="auto"/>
          <w:right w:val="none" w:sz="0" w:space="0" w:color="auto"/>
          <w:bar w:val="none" w:sz="0" w:color="auto"/>
        </w:pBdr>
        <w:jc w:val="center"/>
        <w:rPr>
          <w:rStyle w:val="fontstyle01"/>
          <w:rFonts w:ascii="Times New Roman" w:hAnsi="Times New Roman"/>
          <w:bCs w:val="0"/>
          <w:color w:val="auto"/>
          <w:sz w:val="28"/>
          <w:szCs w:val="28"/>
          <w:lang w:val="en-US"/>
        </w:rPr>
      </w:pPr>
      <w:r w:rsidRPr="00AC7695">
        <w:rPr>
          <w:rStyle w:val="fontstyle01"/>
          <w:rFonts w:ascii="Times New Roman" w:hAnsi="Times New Roman"/>
          <w:bCs w:val="0"/>
          <w:color w:val="auto"/>
          <w:sz w:val="28"/>
          <w:szCs w:val="28"/>
          <w:lang w:val="en-US"/>
        </w:rPr>
        <w:t>Results and discussion</w:t>
      </w:r>
    </w:p>
    <w:p w14:paraId="474430C1" w14:textId="77777777" w:rsidR="00DD2160" w:rsidRPr="005460DE"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i/>
          <w:lang w:val="en-US"/>
        </w:rPr>
      </w:pPr>
    </w:p>
    <w:p w14:paraId="1E0F3B93" w14:textId="77777777" w:rsidR="00DD2160" w:rsidRPr="003A125E"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lang w:val="en-US"/>
        </w:rPr>
      </w:pPr>
      <w:r>
        <w:rPr>
          <w:rFonts w:cs="Times New Roman"/>
          <w:i/>
          <w:lang w:val="en-US"/>
        </w:rPr>
        <w:t xml:space="preserve">B–C Bonds Geometry Parameters. </w:t>
      </w:r>
      <w:r w:rsidRPr="003A125E">
        <w:rPr>
          <w:rFonts w:cs="Times New Roman"/>
          <w:lang w:val="en-US"/>
        </w:rPr>
        <w:t>Firstly,</w:t>
      </w:r>
      <w:r>
        <w:rPr>
          <w:rFonts w:cs="Times New Roman"/>
          <w:i/>
          <w:lang w:val="en-US"/>
        </w:rPr>
        <w:t xml:space="preserve"> </w:t>
      </w:r>
      <w:r>
        <w:rPr>
          <w:rFonts w:cs="Times New Roman"/>
          <w:lang w:val="en-US"/>
        </w:rPr>
        <w:t xml:space="preserve">we have considered main geometry parameters of </w:t>
      </w:r>
      <w:r w:rsidRPr="00147136">
        <w:rPr>
          <w:rStyle w:val="hps"/>
          <w:rFonts w:cs="Times New Roman"/>
        </w:rPr>
        <w:t>[B</w:t>
      </w:r>
      <w:r w:rsidRPr="00147136">
        <w:rPr>
          <w:rStyle w:val="hps"/>
          <w:rFonts w:cs="Times New Roman"/>
          <w:vertAlign w:val="subscript"/>
        </w:rPr>
        <w:t>n</w:t>
      </w:r>
      <w:r w:rsidRPr="00147136">
        <w:rPr>
          <w:rStyle w:val="hps"/>
          <w:rFonts w:cs="Times New Roman"/>
        </w:rPr>
        <w:t>H</w:t>
      </w:r>
      <w:r w:rsidRPr="00147136">
        <w:rPr>
          <w:rStyle w:val="hps"/>
          <w:rFonts w:cs="Times New Roman"/>
          <w:vertAlign w:val="subscript"/>
        </w:rPr>
        <w:t>n-1</w:t>
      </w:r>
      <w:r w:rsidRPr="00147136">
        <w:rPr>
          <w:rStyle w:val="hps"/>
          <w:rFonts w:cs="Times New Roman"/>
          <w:shd w:val="clear" w:color="auto" w:fill="FFFFFF"/>
        </w:rPr>
        <w:t>COR]</w:t>
      </w:r>
      <w:r w:rsidRPr="00147136">
        <w:rPr>
          <w:rStyle w:val="hps"/>
          <w:rFonts w:cs="Times New Roman"/>
          <w:shd w:val="clear" w:color="auto" w:fill="FFFFFF"/>
          <w:vertAlign w:val="superscript"/>
        </w:rPr>
        <w:t>2–</w:t>
      </w:r>
      <w:r>
        <w:rPr>
          <w:rStyle w:val="hps"/>
          <w:rFonts w:cs="Times New Roman"/>
          <w:shd w:val="clear" w:color="auto" w:fill="FFFFFF"/>
          <w:vertAlign w:val="superscript"/>
        </w:rPr>
        <w:t xml:space="preserve"> </w:t>
      </w:r>
      <w:r>
        <w:rPr>
          <w:rFonts w:cs="Times New Roman"/>
          <w:lang w:val="en-US"/>
        </w:rPr>
        <w:t>(n=6,10,12; 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Fonts w:cs="Times New Roman"/>
          <w:lang w:val="en-US"/>
        </w:rPr>
        <w:t xml:space="preserve"> </w:t>
      </w:r>
      <w:r>
        <w:rPr>
          <w:rStyle w:val="hps"/>
          <w:rFonts w:cs="Times New Roman"/>
          <w:shd w:val="clear" w:color="auto" w:fill="FFFFFF"/>
        </w:rPr>
        <w:t>interactions</w:t>
      </w:r>
      <w:r w:rsidR="001C3DB8">
        <w:rPr>
          <w:rStyle w:val="hps"/>
          <w:rFonts w:cs="Times New Roman"/>
          <w:shd w:val="clear" w:color="auto" w:fill="FFFFFF"/>
        </w:rPr>
        <w:t xml:space="preserve"> </w:t>
      </w:r>
      <w:r w:rsidR="001C3DB8" w:rsidRPr="002A39BE">
        <w:rPr>
          <w:rStyle w:val="hps"/>
          <w:rFonts w:cs="Times New Roman"/>
          <w:shd w:val="clear" w:color="auto" w:fill="FFFFFF"/>
        </w:rPr>
        <w:t>(optimized</w:t>
      </w:r>
      <w:r w:rsidR="001C3DB8">
        <w:rPr>
          <w:rStyle w:val="hps"/>
          <w:rFonts w:cs="Times New Roman"/>
          <w:shd w:val="clear" w:color="auto" w:fill="FFFFFF"/>
        </w:rPr>
        <w:t xml:space="preserve"> structures of </w:t>
      </w:r>
      <w:r w:rsidR="001C3DB8" w:rsidRPr="00147136">
        <w:rPr>
          <w:rStyle w:val="hps"/>
          <w:rFonts w:cs="Times New Roman"/>
        </w:rPr>
        <w:t>[B</w:t>
      </w:r>
      <w:r w:rsidR="001C3DB8" w:rsidRPr="00147136">
        <w:rPr>
          <w:rStyle w:val="hps"/>
          <w:rFonts w:cs="Times New Roman"/>
          <w:vertAlign w:val="subscript"/>
        </w:rPr>
        <w:t>n</w:t>
      </w:r>
      <w:r w:rsidR="001C3DB8" w:rsidRPr="00147136">
        <w:rPr>
          <w:rStyle w:val="hps"/>
          <w:rFonts w:cs="Times New Roman"/>
        </w:rPr>
        <w:t>H</w:t>
      </w:r>
      <w:r w:rsidR="001C3DB8" w:rsidRPr="00147136">
        <w:rPr>
          <w:rStyle w:val="hps"/>
          <w:rFonts w:cs="Times New Roman"/>
          <w:vertAlign w:val="subscript"/>
        </w:rPr>
        <w:t>n-1</w:t>
      </w:r>
      <w:r w:rsidR="001C3DB8" w:rsidRPr="00147136">
        <w:rPr>
          <w:rStyle w:val="hps"/>
          <w:rFonts w:cs="Times New Roman"/>
          <w:shd w:val="clear" w:color="auto" w:fill="FFFFFF"/>
        </w:rPr>
        <w:t>COR]</w:t>
      </w:r>
      <w:r w:rsidR="001C3DB8" w:rsidRPr="00147136">
        <w:rPr>
          <w:rStyle w:val="hps"/>
          <w:rFonts w:cs="Times New Roman"/>
          <w:shd w:val="clear" w:color="auto" w:fill="FFFFFF"/>
          <w:vertAlign w:val="superscript"/>
        </w:rPr>
        <w:t>2–</w:t>
      </w:r>
      <w:r w:rsidR="001C3DB8">
        <w:rPr>
          <w:rStyle w:val="hps"/>
          <w:rFonts w:cs="Times New Roman"/>
          <w:shd w:val="clear" w:color="auto" w:fill="FFFFFF"/>
          <w:vertAlign w:val="superscript"/>
        </w:rPr>
        <w:t xml:space="preserve"> </w:t>
      </w:r>
      <w:r w:rsidR="001C3DB8">
        <w:rPr>
          <w:rStyle w:val="hps"/>
          <w:rFonts w:cs="Times New Roman"/>
          <w:shd w:val="clear" w:color="auto" w:fill="FFFFFF"/>
        </w:rPr>
        <w:t xml:space="preserve">are shown in </w:t>
      </w:r>
      <w:r w:rsidR="00DC14D3">
        <w:rPr>
          <w:rStyle w:val="hps"/>
          <w:rFonts w:cs="Times New Roman"/>
          <w:shd w:val="clear" w:color="auto" w:fill="FFFFFF"/>
        </w:rPr>
        <w:t>F</w:t>
      </w:r>
      <w:r w:rsidR="001C3DB8">
        <w:rPr>
          <w:rStyle w:val="hps"/>
          <w:rFonts w:cs="Times New Roman"/>
          <w:shd w:val="clear" w:color="auto" w:fill="FFFFFF"/>
        </w:rPr>
        <w:t>igure 1)</w:t>
      </w:r>
      <w:r>
        <w:rPr>
          <w:rStyle w:val="hps"/>
          <w:rFonts w:cs="Times New Roman"/>
          <w:shd w:val="clear" w:color="auto" w:fill="FFFFFF"/>
        </w:rPr>
        <w:t xml:space="preserve">. </w:t>
      </w:r>
    </w:p>
    <w:p w14:paraId="496D399D" w14:textId="77777777" w:rsidR="00DD2160" w:rsidRPr="00F23BAC"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iCs/>
          <w:shd w:val="clear" w:color="auto" w:fill="FFFFFF"/>
          <w:lang w:val="en-US"/>
        </w:rPr>
      </w:pPr>
      <w:r w:rsidRPr="00147136">
        <w:rPr>
          <w:rStyle w:val="hps"/>
          <w:rFonts w:cs="Times New Roman"/>
        </w:rPr>
        <w:t xml:space="preserve">The </w:t>
      </w:r>
      <w:r>
        <w:rPr>
          <w:rStyle w:val="hps"/>
          <w:rFonts w:cs="Times New Roman"/>
        </w:rPr>
        <w:t>lengths of</w:t>
      </w:r>
      <w:r w:rsidRPr="00147136">
        <w:rPr>
          <w:rStyle w:val="hps"/>
          <w:rFonts w:cs="Times New Roman"/>
        </w:rPr>
        <w:t xml:space="preserve"> B</w:t>
      </w:r>
      <w:r w:rsidRPr="00147136">
        <w:rPr>
          <w:rFonts w:cs="Times New Roman"/>
          <w:lang w:val="en-US"/>
        </w:rPr>
        <w:t>–</w:t>
      </w:r>
      <w:r w:rsidRPr="00147136">
        <w:rPr>
          <w:rStyle w:val="hps"/>
          <w:rFonts w:cs="Times New Roman"/>
        </w:rPr>
        <w:t>C interaction are shown in Table 1. For all boron clusters</w:t>
      </w:r>
      <w:r w:rsidR="00E03C12">
        <w:rPr>
          <w:rStyle w:val="hps"/>
          <w:rFonts w:cs="Times New Roman"/>
        </w:rPr>
        <w:t>,</w:t>
      </w:r>
      <w:r w:rsidRPr="00147136">
        <w:rPr>
          <w:rStyle w:val="hps"/>
          <w:rFonts w:cs="Times New Roman"/>
        </w:rPr>
        <w:t xml:space="preserve"> the lengths of </w:t>
      </w:r>
      <w:r w:rsidR="00E03C12">
        <w:rPr>
          <w:rStyle w:val="hps"/>
          <w:rFonts w:cs="Times New Roman"/>
        </w:rPr>
        <w:t xml:space="preserve">the </w:t>
      </w:r>
      <w:r w:rsidRPr="00147136">
        <w:rPr>
          <w:rStyle w:val="hps"/>
          <w:rFonts w:cs="Times New Roman"/>
        </w:rPr>
        <w:t xml:space="preserve">B-C </w:t>
      </w:r>
      <w:r w:rsidRPr="00F23BAC">
        <w:rPr>
          <w:rStyle w:val="hps"/>
          <w:rFonts w:cs="Times New Roman"/>
        </w:rPr>
        <w:t xml:space="preserve">bond are similar and lie in interval 1.58-1.63 </w:t>
      </w:r>
      <w:r w:rsidRPr="00E411D4">
        <w:rPr>
          <w:rStyle w:val="hps"/>
          <w:rFonts w:eastAsia="MS Mincho" w:cs="Times New Roman"/>
        </w:rPr>
        <w:t>Å</w:t>
      </w:r>
      <w:r w:rsidRPr="00F23BAC">
        <w:rPr>
          <w:rStyle w:val="hps"/>
          <w:rFonts w:cs="Times New Roman"/>
        </w:rPr>
        <w:t>. The shortest B–C contacts are corresponded to [B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rPr>
        <w:t>COH]</w:t>
      </w:r>
      <w:r w:rsidRPr="00F23BAC">
        <w:rPr>
          <w:rStyle w:val="hps"/>
          <w:rFonts w:cs="Times New Roman"/>
          <w:vertAlign w:val="superscript"/>
        </w:rPr>
        <w:t>2–</w:t>
      </w:r>
      <w:r w:rsidRPr="00F23BAC">
        <w:rPr>
          <w:rStyle w:val="hps"/>
          <w:rFonts w:cs="Times New Roman"/>
        </w:rPr>
        <w:t xml:space="preserve"> for all types of </w:t>
      </w:r>
      <w:r w:rsidRPr="00F23BAC">
        <w:rPr>
          <w:rStyle w:val="hps"/>
          <w:rFonts w:cs="Times New Roman"/>
          <w:i/>
        </w:rPr>
        <w:t>closo</w:t>
      </w:r>
      <w:r w:rsidRPr="00F23BAC">
        <w:rPr>
          <w:rStyle w:val="hps"/>
          <w:rFonts w:cs="Times New Roman"/>
        </w:rPr>
        <w:t xml:space="preserve">-borate clusters. </w:t>
      </w:r>
      <w:r w:rsidRPr="00F23BAC">
        <w:rPr>
          <w:rFonts w:cs="Times New Roman"/>
          <w:iCs/>
          <w:shd w:val="clear" w:color="auto" w:fill="FFFFFF"/>
          <w:lang w:val="en-US"/>
        </w:rPr>
        <w:t xml:space="preserve">We compared lengths of B–C bonds in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COR]</w:t>
      </w:r>
      <w:r w:rsidRPr="00F23BAC">
        <w:rPr>
          <w:rStyle w:val="hps"/>
          <w:rFonts w:cs="Times New Roman"/>
          <w:shd w:val="clear" w:color="auto" w:fill="FFFFFF"/>
          <w:vertAlign w:val="superscript"/>
        </w:rPr>
        <w:t>2–</w:t>
      </w:r>
      <w:r w:rsidRPr="00F23BAC">
        <w:rPr>
          <w:rStyle w:val="hps"/>
          <w:rFonts w:cs="Times New Roman"/>
          <w:shd w:val="clear" w:color="auto" w:fill="FFFFFF"/>
        </w:rPr>
        <w:t xml:space="preserve"> with </w:t>
      </w:r>
      <w:r w:rsidRPr="00F23BAC">
        <w:rPr>
          <w:rFonts w:cs="Times New Roman"/>
          <w:iCs/>
          <w:shd w:val="clear" w:color="auto" w:fill="FFFFFF"/>
          <w:lang w:val="en-US"/>
        </w:rPr>
        <w:t>[</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w:t>
      </w:r>
      <w:r w:rsidRPr="00F23BAC">
        <w:rPr>
          <w:rStyle w:val="hps"/>
          <w:rFonts w:cs="Times New Roman"/>
          <w:shd w:val="clear" w:color="auto" w:fill="FFFFFF"/>
          <w:vertAlign w:val="superscript"/>
        </w:rPr>
        <w:t>–</w:t>
      </w:r>
      <w:r w:rsidRPr="00F23BAC">
        <w:rPr>
          <w:rStyle w:val="hps"/>
          <w:rFonts w:cs="Times New Roman"/>
          <w:shd w:val="clear" w:color="auto" w:fill="FFFFFF"/>
        </w:rPr>
        <w:t>. As seen in Table 1</w:t>
      </w:r>
      <w:r w:rsidR="00E03C12">
        <w:rPr>
          <w:rStyle w:val="hps"/>
          <w:rFonts w:cs="Times New Roman"/>
          <w:shd w:val="clear" w:color="auto" w:fill="FFFFFF"/>
        </w:rPr>
        <w:t>,</w:t>
      </w:r>
      <w:r w:rsidRPr="00F23BAC">
        <w:rPr>
          <w:rFonts w:cs="Times New Roman"/>
          <w:iCs/>
          <w:shd w:val="clear" w:color="auto" w:fill="FFFFFF"/>
          <w:lang w:val="en-US"/>
        </w:rPr>
        <w:t xml:space="preserve"> lengths of B–C bonds in</w:t>
      </w:r>
      <w:r w:rsidRPr="00F23BAC">
        <w:rPr>
          <w:rStyle w:val="hps"/>
          <w:rFonts w:cs="Times New Roman"/>
          <w:shd w:val="clear" w:color="auto" w:fill="FFFFFF"/>
        </w:rPr>
        <w:t xml:space="preserve"> </w:t>
      </w:r>
      <w:r w:rsidRPr="00F23BAC">
        <w:rPr>
          <w:rFonts w:cs="Times New Roman"/>
          <w:iCs/>
          <w:shd w:val="clear" w:color="auto" w:fill="FFFFFF"/>
          <w:lang w:val="en-US"/>
        </w:rPr>
        <w:t>[</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w:t>
      </w:r>
      <w:r w:rsidRPr="00F23BAC">
        <w:rPr>
          <w:rStyle w:val="hps"/>
          <w:rFonts w:cs="Times New Roman"/>
          <w:shd w:val="clear" w:color="auto" w:fill="FFFFFF"/>
          <w:vertAlign w:val="superscript"/>
        </w:rPr>
        <w:t xml:space="preserve">– </w:t>
      </w:r>
      <w:r w:rsidR="00D53BB8" w:rsidRPr="00147136">
        <w:rPr>
          <w:rStyle w:val="hps"/>
          <w:rFonts w:cs="Times New Roman"/>
        </w:rPr>
        <w:t>(n = 6, 10, 12)</w:t>
      </w:r>
      <w:r w:rsidR="00D53BB8">
        <w:rPr>
          <w:rStyle w:val="hps"/>
          <w:rFonts w:cs="Times New Roman"/>
        </w:rPr>
        <w:t xml:space="preserve"> </w:t>
      </w:r>
      <w:r w:rsidRPr="00F23BAC">
        <w:rPr>
          <w:rStyle w:val="hps"/>
          <w:rFonts w:cs="Times New Roman"/>
          <w:shd w:val="clear" w:color="auto" w:fill="FFFFFF"/>
        </w:rPr>
        <w:t xml:space="preserve">are shorter than in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COR]</w:t>
      </w:r>
      <w:r w:rsidRPr="00F23BAC">
        <w:rPr>
          <w:rStyle w:val="hps"/>
          <w:rFonts w:cs="Times New Roman"/>
          <w:shd w:val="clear" w:color="auto" w:fill="FFFFFF"/>
          <w:vertAlign w:val="superscript"/>
        </w:rPr>
        <w:t>2–</w:t>
      </w:r>
      <w:r w:rsidR="00D53BB8">
        <w:rPr>
          <w:rStyle w:val="hps"/>
          <w:rFonts w:cs="Times New Roman"/>
          <w:shd w:val="clear" w:color="auto" w:fill="FFFFFF"/>
          <w:vertAlign w:val="superscript"/>
        </w:rPr>
        <w:t xml:space="preserve"> </w:t>
      </w:r>
      <w:r w:rsidR="00D53BB8" w:rsidRPr="00147136">
        <w:rPr>
          <w:rStyle w:val="hps"/>
          <w:rFonts w:cs="Times New Roman"/>
        </w:rPr>
        <w:t>(n = 6, 10, 12)</w:t>
      </w:r>
      <w:r w:rsidRPr="00F23BAC">
        <w:rPr>
          <w:rStyle w:val="hps"/>
          <w:rFonts w:cs="Times New Roman"/>
          <w:shd w:val="clear" w:color="auto" w:fill="FFFFFF"/>
        </w:rPr>
        <w:t xml:space="preserve">. </w:t>
      </w:r>
    </w:p>
    <w:p w14:paraId="7E481340" w14:textId="3619DCCD" w:rsidR="00DD2160" w:rsidRPr="00F23BAC"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i/>
          <w:iCs/>
          <w:shd w:val="clear" w:color="auto" w:fill="FFFFFF"/>
          <w:lang w:val="en-US"/>
        </w:rPr>
      </w:pPr>
      <w:r>
        <w:rPr>
          <w:rFonts w:cs="Times New Roman"/>
          <w:i/>
          <w:lang w:val="en-US"/>
        </w:rPr>
        <w:lastRenderedPageBreak/>
        <w:t>B–C Bonds</w:t>
      </w:r>
      <w:r w:rsidRPr="00F23BAC">
        <w:rPr>
          <w:rFonts w:cs="Times New Roman"/>
          <w:i/>
          <w:iCs/>
          <w:shd w:val="clear" w:color="auto" w:fill="FFFFFF"/>
          <w:lang w:val="en-US"/>
        </w:rPr>
        <w:t xml:space="preserve"> Wiberg index. </w:t>
      </w:r>
      <w:r w:rsidRPr="00F23BAC">
        <w:rPr>
          <w:rFonts w:cs="Times New Roman"/>
          <w:iCs/>
          <w:shd w:val="clear" w:color="auto" w:fill="FFFFFF"/>
          <w:lang w:val="en-US"/>
        </w:rPr>
        <w:t>The values of bond orders increase in the row:</w:t>
      </w:r>
      <w:r w:rsidRPr="00F23BAC">
        <w:rPr>
          <w:rFonts w:cs="Times New Roman"/>
          <w:i/>
          <w:iCs/>
          <w:shd w:val="clear" w:color="auto" w:fill="FFFFFF"/>
          <w:lang w:val="en-US"/>
        </w:rPr>
        <w:t xml:space="preserve"> </w:t>
      </w:r>
      <w:r w:rsidR="001E39D8" w:rsidRPr="00F23BAC">
        <w:rPr>
          <w:rStyle w:val="hps"/>
          <w:rFonts w:cs="Times New Roman"/>
        </w:rPr>
        <w:t>[B</w:t>
      </w:r>
      <w:r w:rsidR="001E39D8" w:rsidRPr="00F23BAC">
        <w:rPr>
          <w:rStyle w:val="hps"/>
          <w:rFonts w:cs="Times New Roman"/>
          <w:vertAlign w:val="subscript"/>
        </w:rPr>
        <w:t>n</w:t>
      </w:r>
      <w:r w:rsidR="001E39D8" w:rsidRPr="00F23BAC">
        <w:rPr>
          <w:rStyle w:val="hps"/>
          <w:rFonts w:cs="Times New Roman"/>
        </w:rPr>
        <w:t>H</w:t>
      </w:r>
      <w:r w:rsidR="001E39D8" w:rsidRPr="00F23BAC">
        <w:rPr>
          <w:rStyle w:val="hps"/>
          <w:rFonts w:cs="Times New Roman"/>
          <w:vertAlign w:val="subscript"/>
        </w:rPr>
        <w:t>n-1</w:t>
      </w:r>
      <w:r w:rsidR="001E39D8" w:rsidRPr="00F23BAC">
        <w:rPr>
          <w:rStyle w:val="hps"/>
          <w:rFonts w:cs="Times New Roman"/>
          <w:shd w:val="clear" w:color="auto" w:fill="FFFFFF"/>
        </w:rPr>
        <w:t>CONH</w:t>
      </w:r>
      <w:r w:rsidR="001E39D8" w:rsidRPr="00F23BAC">
        <w:rPr>
          <w:rStyle w:val="hps"/>
          <w:rFonts w:cs="Times New Roman"/>
          <w:shd w:val="clear" w:color="auto" w:fill="FFFFFF"/>
          <w:vertAlign w:val="subscript"/>
        </w:rPr>
        <w:t>2</w:t>
      </w:r>
      <w:r w:rsidR="001E39D8" w:rsidRPr="00F23BAC">
        <w:rPr>
          <w:rStyle w:val="hps"/>
          <w:rFonts w:cs="Times New Roman"/>
          <w:shd w:val="clear" w:color="auto" w:fill="FFFFFF"/>
        </w:rPr>
        <w:t>]</w:t>
      </w:r>
      <w:r w:rsidR="001E39D8" w:rsidRPr="00F23BAC">
        <w:rPr>
          <w:rStyle w:val="hps"/>
          <w:rFonts w:cs="Times New Roman"/>
          <w:shd w:val="clear" w:color="auto" w:fill="FFFFFF"/>
          <w:vertAlign w:val="superscript"/>
        </w:rPr>
        <w:t>2–</w:t>
      </w:r>
      <w:r w:rsidR="001E39D8" w:rsidRPr="00F23BAC">
        <w:rPr>
          <w:rStyle w:val="hps"/>
          <w:rFonts w:cs="Times New Roman"/>
          <w:shd w:val="clear" w:color="auto" w:fill="FFFFFF"/>
        </w:rPr>
        <w:t>&lt;</w:t>
      </w:r>
      <w:r w:rsidR="001E39D8" w:rsidRPr="00F23BAC">
        <w:rPr>
          <w:rStyle w:val="hps"/>
          <w:rFonts w:cs="Times New Roman"/>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COOCH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perscript"/>
        </w:rPr>
        <w:t>2–</w:t>
      </w:r>
      <w:r w:rsidR="001E39D8">
        <w:rPr>
          <w:rStyle w:val="hps"/>
          <w:rFonts w:cs="Times New Roman"/>
          <w:shd w:val="clear" w:color="auto" w:fill="FFFFFF"/>
        </w:rPr>
        <w:t>≈</w:t>
      </w:r>
      <w:r w:rsidRPr="00F23BAC">
        <w:rPr>
          <w:rStyle w:val="hps"/>
          <w:rFonts w:cs="Times New Roman"/>
          <w:shd w:val="clear" w:color="auto" w:fill="FFFFFF"/>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COOH]</w:t>
      </w:r>
      <w:r w:rsidRPr="00F23BAC">
        <w:rPr>
          <w:rStyle w:val="hps"/>
          <w:rFonts w:cs="Times New Roman"/>
          <w:shd w:val="clear" w:color="auto" w:fill="FFFFFF"/>
          <w:vertAlign w:val="superscript"/>
        </w:rPr>
        <w:t>2–</w:t>
      </w:r>
      <w:r w:rsidR="001E39D8">
        <w:rPr>
          <w:rStyle w:val="hps"/>
          <w:rFonts w:cs="Times New Roman"/>
          <w:shd w:val="clear" w:color="auto" w:fill="FFFFFF"/>
        </w:rPr>
        <w:t>≈</w:t>
      </w:r>
      <w:r w:rsidR="001E39D8" w:rsidRPr="00F23BAC">
        <w:rPr>
          <w:rStyle w:val="hps"/>
          <w:rFonts w:cs="Times New Roman"/>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perscript"/>
        </w:rPr>
        <w:t>2–</w:t>
      </w:r>
      <w:r w:rsidRPr="00F23BAC">
        <w:rPr>
          <w:rStyle w:val="hps"/>
          <w:rFonts w:cs="Times New Roman"/>
          <w:shd w:val="clear" w:color="auto" w:fill="FFFFFF"/>
        </w:rPr>
        <w:t xml:space="preserve">&lt;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COH]</w:t>
      </w:r>
      <w:r w:rsidRPr="00F23BAC">
        <w:rPr>
          <w:rStyle w:val="hps"/>
          <w:rFonts w:cs="Times New Roman"/>
          <w:shd w:val="clear" w:color="auto" w:fill="FFFFFF"/>
          <w:vertAlign w:val="superscript"/>
        </w:rPr>
        <w:t xml:space="preserve">2– </w:t>
      </w:r>
      <w:r w:rsidRPr="00F23BAC">
        <w:rPr>
          <w:rStyle w:val="hps"/>
          <w:rFonts w:cs="Times New Roman"/>
        </w:rPr>
        <w:t xml:space="preserve">for all types of </w:t>
      </w:r>
      <w:r w:rsidRPr="00F23BAC">
        <w:rPr>
          <w:rStyle w:val="hps"/>
          <w:rFonts w:cs="Times New Roman"/>
          <w:i/>
        </w:rPr>
        <w:t>closo</w:t>
      </w:r>
      <w:r w:rsidRPr="00F23BAC">
        <w:rPr>
          <w:rStyle w:val="hps"/>
          <w:rFonts w:cs="Times New Roman"/>
        </w:rPr>
        <w:t>-borate clusters.</w:t>
      </w:r>
      <w:r w:rsidRPr="00F23BAC">
        <w:rPr>
          <w:rStyle w:val="hps"/>
          <w:rFonts w:cs="Times New Roman"/>
          <w:shd w:val="clear" w:color="auto" w:fill="FFFFFF"/>
        </w:rPr>
        <w:t xml:space="preserve"> Derivatives of general type </w:t>
      </w:r>
      <w:r w:rsidRPr="00F23BAC">
        <w:rPr>
          <w:rStyle w:val="hps"/>
          <w:rFonts w:cs="Times New Roman"/>
        </w:rPr>
        <w:t>[B</w:t>
      </w:r>
      <w:r w:rsidRPr="00F23BAC">
        <w:rPr>
          <w:rStyle w:val="hps"/>
          <w:rFonts w:cs="Times New Roman"/>
          <w:vertAlign w:val="subscript"/>
        </w:rPr>
        <w:t>6</w:t>
      </w:r>
      <w:r w:rsidRPr="00F23BAC">
        <w:rPr>
          <w:rStyle w:val="hps"/>
          <w:rFonts w:cs="Times New Roman"/>
        </w:rPr>
        <w:t>H</w:t>
      </w:r>
      <w:r w:rsidRPr="00F23BAC">
        <w:rPr>
          <w:rStyle w:val="hps"/>
          <w:rFonts w:cs="Times New Roman"/>
          <w:vertAlign w:val="subscript"/>
        </w:rPr>
        <w:t>5</w:t>
      </w:r>
      <w:r w:rsidRPr="00F23BAC">
        <w:rPr>
          <w:rStyle w:val="hps"/>
          <w:rFonts w:cs="Times New Roman"/>
          <w:shd w:val="clear" w:color="auto" w:fill="FFFFFF"/>
        </w:rPr>
        <w:t>COR]</w:t>
      </w:r>
      <w:r w:rsidRPr="00F23BAC">
        <w:rPr>
          <w:rStyle w:val="hps"/>
          <w:rFonts w:cs="Times New Roman"/>
          <w:shd w:val="clear" w:color="auto" w:fill="FFFFFF"/>
          <w:vertAlign w:val="superscript"/>
        </w:rPr>
        <w:t xml:space="preserve">2– </w:t>
      </w:r>
      <w:r w:rsidRPr="00F23BAC">
        <w:rPr>
          <w:rStyle w:val="hps"/>
          <w:rFonts w:cs="Times New Roman"/>
          <w:shd w:val="clear" w:color="auto" w:fill="FFFFFF"/>
        </w:rPr>
        <w:t xml:space="preserve">have the maximum value of </w:t>
      </w:r>
      <w:r w:rsidR="00E03C12">
        <w:rPr>
          <w:rStyle w:val="hps"/>
          <w:rFonts w:cs="Times New Roman"/>
          <w:shd w:val="clear" w:color="auto" w:fill="FFFFFF"/>
        </w:rPr>
        <w:t xml:space="preserve">the </w:t>
      </w:r>
      <w:r w:rsidRPr="00F23BAC">
        <w:rPr>
          <w:rStyle w:val="hps"/>
          <w:rFonts w:cs="Times New Roman"/>
          <w:shd w:val="clear" w:color="auto" w:fill="FFFFFF"/>
        </w:rPr>
        <w:t xml:space="preserve">Wiberg index. </w:t>
      </w:r>
      <w:r w:rsidRPr="00F23BAC">
        <w:rPr>
          <w:rFonts w:cs="Times New Roman"/>
          <w:iCs/>
          <w:shd w:val="clear" w:color="auto" w:fill="FFFFFF"/>
          <w:lang w:val="en-US"/>
        </w:rPr>
        <w:t>As seen in Table 1</w:t>
      </w:r>
      <w:r w:rsidR="00E03C12">
        <w:rPr>
          <w:rFonts w:cs="Times New Roman"/>
          <w:iCs/>
          <w:shd w:val="clear" w:color="auto" w:fill="FFFFFF"/>
          <w:lang w:val="en-US"/>
        </w:rPr>
        <w:t>,</w:t>
      </w:r>
      <w:r w:rsidRPr="00F23BAC">
        <w:rPr>
          <w:rFonts w:cs="Times New Roman"/>
          <w:iCs/>
          <w:shd w:val="clear" w:color="auto" w:fill="FFFFFF"/>
          <w:lang w:val="en-US"/>
        </w:rPr>
        <w:t xml:space="preserve"> bond orders in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w:t>
      </w:r>
      <w:r w:rsidRPr="00F23BAC">
        <w:rPr>
          <w:rStyle w:val="hps"/>
          <w:rFonts w:cs="Times New Roman"/>
          <w:shd w:val="clear" w:color="auto" w:fill="FFFFFF"/>
          <w:vertAlign w:val="superscript"/>
        </w:rPr>
        <w:t>–</w:t>
      </w:r>
      <w:r w:rsidRPr="00F23BAC">
        <w:rPr>
          <w:rStyle w:val="hps"/>
          <w:rFonts w:cs="Times New Roman"/>
          <w:shd w:val="clear" w:color="auto" w:fill="FFFFFF"/>
        </w:rPr>
        <w:t xml:space="preserve"> </w:t>
      </w:r>
      <w:r w:rsidR="00461BDE" w:rsidRPr="00147136">
        <w:rPr>
          <w:rStyle w:val="hps"/>
          <w:rFonts w:cs="Times New Roman"/>
        </w:rPr>
        <w:t>(n = 6, 10, 12)</w:t>
      </w:r>
      <w:r w:rsidR="00461BDE">
        <w:rPr>
          <w:rStyle w:val="hps"/>
          <w:rFonts w:cs="Times New Roman"/>
        </w:rPr>
        <w:t xml:space="preserve"> </w:t>
      </w:r>
      <w:r w:rsidRPr="00F23BAC">
        <w:rPr>
          <w:rStyle w:val="hps"/>
          <w:rFonts w:cs="Times New Roman"/>
          <w:shd w:val="clear" w:color="auto" w:fill="FFFFFF"/>
        </w:rPr>
        <w:t>and N(CH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bscript"/>
        </w:rPr>
        <w:t>3</w:t>
      </w:r>
      <w:r w:rsidRPr="00F23BAC">
        <w:rPr>
          <w:rStyle w:val="hps"/>
          <w:rFonts w:cs="Times New Roman"/>
          <w:shd w:val="clear" w:color="auto" w:fill="FFFFFF"/>
        </w:rPr>
        <w:t>BH</w:t>
      </w:r>
      <w:r w:rsidRPr="00F23BAC">
        <w:rPr>
          <w:rStyle w:val="hps"/>
          <w:rFonts w:cs="Times New Roman"/>
          <w:shd w:val="clear" w:color="auto" w:fill="FFFFFF"/>
          <w:vertAlign w:val="subscript"/>
        </w:rPr>
        <w:t>2</w:t>
      </w:r>
      <w:r w:rsidRPr="00F23BAC">
        <w:rPr>
          <w:rStyle w:val="hps"/>
          <w:rFonts w:cs="Times New Roman"/>
          <w:shd w:val="clear" w:color="auto" w:fill="FFFFFF"/>
        </w:rPr>
        <w:t xml:space="preserve">COR are greater than in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COR]</w:t>
      </w:r>
      <w:r w:rsidRPr="00F23BAC">
        <w:rPr>
          <w:rStyle w:val="hps"/>
          <w:rFonts w:cs="Times New Roman"/>
          <w:shd w:val="clear" w:color="auto" w:fill="FFFFFF"/>
          <w:vertAlign w:val="superscript"/>
        </w:rPr>
        <w:t>2–</w:t>
      </w:r>
      <w:r w:rsidR="00461BDE">
        <w:rPr>
          <w:rStyle w:val="hps"/>
          <w:rFonts w:cs="Times New Roman"/>
          <w:shd w:val="clear" w:color="auto" w:fill="FFFFFF"/>
          <w:vertAlign w:val="superscript"/>
        </w:rPr>
        <w:t xml:space="preserve"> </w:t>
      </w:r>
      <w:r w:rsidR="00461BDE" w:rsidRPr="00461BDE">
        <w:rPr>
          <w:rStyle w:val="hps"/>
          <w:rFonts w:cs="Times New Roman"/>
          <w:shd w:val="clear" w:color="auto" w:fill="FFFFFF"/>
        </w:rPr>
        <w:t>(</w:t>
      </w:r>
      <w:r w:rsidR="00461BDE">
        <w:rPr>
          <w:rFonts w:cs="Times New Roman"/>
          <w:lang w:val="en-US"/>
        </w:rPr>
        <w:t>R= H, CH</w:t>
      </w:r>
      <w:r w:rsidR="00461BDE" w:rsidRPr="004C1FD4">
        <w:rPr>
          <w:rFonts w:cs="Times New Roman"/>
          <w:vertAlign w:val="subscript"/>
          <w:lang w:val="en-US"/>
        </w:rPr>
        <w:t>3</w:t>
      </w:r>
      <w:r w:rsidR="00461BDE">
        <w:rPr>
          <w:rFonts w:cs="Times New Roman"/>
          <w:lang w:val="en-US"/>
        </w:rPr>
        <w:t>, NH</w:t>
      </w:r>
      <w:r w:rsidR="00461BDE" w:rsidRPr="004C1FD4">
        <w:rPr>
          <w:rFonts w:cs="Times New Roman"/>
          <w:vertAlign w:val="subscript"/>
          <w:lang w:val="en-US"/>
        </w:rPr>
        <w:t>2</w:t>
      </w:r>
      <w:r w:rsidR="00461BDE">
        <w:rPr>
          <w:rFonts w:cs="Times New Roman"/>
          <w:lang w:val="en-US"/>
        </w:rPr>
        <w:t>, OH, OCH</w:t>
      </w:r>
      <w:r w:rsidR="00461BDE" w:rsidRPr="004C1FD4">
        <w:rPr>
          <w:rFonts w:cs="Times New Roman"/>
          <w:vertAlign w:val="subscript"/>
          <w:lang w:val="en-US"/>
        </w:rPr>
        <w:t>3</w:t>
      </w:r>
      <w:r w:rsidR="00461BDE" w:rsidRPr="00461BDE">
        <w:rPr>
          <w:rFonts w:cs="Times New Roman"/>
          <w:lang w:val="en-US"/>
        </w:rPr>
        <w:t>)</w:t>
      </w:r>
      <w:r w:rsidRPr="00F23BAC">
        <w:rPr>
          <w:rStyle w:val="hps"/>
          <w:rFonts w:cs="Times New Roman"/>
          <w:shd w:val="clear" w:color="auto" w:fill="FFFFFF"/>
        </w:rPr>
        <w:t>.</w:t>
      </w:r>
    </w:p>
    <w:p w14:paraId="2E176893" w14:textId="77777777" w:rsidR="00DD2160" w:rsidRPr="00F23BAC"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Style w:val="hps"/>
          <w:rFonts w:cs="Times New Roman"/>
          <w:i/>
        </w:rPr>
      </w:pPr>
      <w:r>
        <w:rPr>
          <w:rFonts w:cs="Times New Roman"/>
          <w:i/>
          <w:lang w:val="en-US"/>
        </w:rPr>
        <w:t>B–C Bonds</w:t>
      </w:r>
      <w:r w:rsidRPr="00F23BAC">
        <w:rPr>
          <w:rFonts w:cs="Times New Roman"/>
          <w:i/>
          <w:iCs/>
          <w:shd w:val="clear" w:color="auto" w:fill="FFFFFF"/>
          <w:lang w:val="en-US"/>
        </w:rPr>
        <w:t xml:space="preserve"> Topological Parameters.</w:t>
      </w:r>
    </w:p>
    <w:p w14:paraId="49C68332" w14:textId="7268D99E" w:rsidR="00D97F9B" w:rsidRPr="00D97F9B"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Style w:val="hps"/>
          <w:rFonts w:cs="Times New Roman"/>
        </w:rPr>
      </w:pPr>
      <w:bookmarkStart w:id="16" w:name="OLE_LINK180"/>
      <w:r w:rsidRPr="00F23BAC">
        <w:rPr>
          <w:rStyle w:val="hps"/>
          <w:rFonts w:cs="Times New Roman"/>
        </w:rPr>
        <w:t>The main topological parameters of B</w:t>
      </w:r>
      <w:r w:rsidRPr="00F23BAC">
        <w:rPr>
          <w:rFonts w:cs="Times New Roman"/>
          <w:lang w:val="en-US"/>
        </w:rPr>
        <w:t>–</w:t>
      </w:r>
      <w:r w:rsidRPr="00F23BAC">
        <w:rPr>
          <w:rStyle w:val="hps"/>
          <w:rFonts w:cs="Times New Roman"/>
        </w:rPr>
        <w:t xml:space="preserve">C interaction are shown in Table </w:t>
      </w:r>
      <w:bookmarkEnd w:id="16"/>
      <w:r w:rsidRPr="00F23BAC">
        <w:rPr>
          <w:rStyle w:val="hps"/>
          <w:rFonts w:cs="Times New Roman"/>
        </w:rPr>
        <w:t xml:space="preserve">1. </w:t>
      </w:r>
      <w:r w:rsidR="00D97F9B">
        <w:rPr>
          <w:rStyle w:val="hps"/>
          <w:rFonts w:cs="Times New Roman"/>
        </w:rPr>
        <w:t>W</w:t>
      </w:r>
      <w:r w:rsidR="00D97F9B" w:rsidRPr="00F23BAC">
        <w:rPr>
          <w:rStyle w:val="hps"/>
          <w:rFonts w:cs="Times New Roman"/>
        </w:rPr>
        <w:t xml:space="preserve">e have found out several general trends, which are the same for all types of </w:t>
      </w:r>
      <w:r w:rsidR="00D97F9B" w:rsidRPr="00F23BAC">
        <w:rPr>
          <w:rStyle w:val="hps"/>
          <w:rFonts w:cs="Times New Roman"/>
          <w:i/>
        </w:rPr>
        <w:t>closo</w:t>
      </w:r>
      <w:r w:rsidR="00D97F9B" w:rsidRPr="00F23BAC">
        <w:rPr>
          <w:rStyle w:val="hps"/>
          <w:rFonts w:cs="Times New Roman"/>
        </w:rPr>
        <w:t xml:space="preserve">-borate clusters. </w:t>
      </w:r>
      <w:r w:rsidR="00B9084E">
        <w:rPr>
          <w:rFonts w:cs="Times New Roman"/>
          <w:iCs/>
          <w:shd w:val="clear" w:color="auto" w:fill="FFFFFF"/>
          <w:lang w:val="en-US"/>
        </w:rPr>
        <w:t>D</w:t>
      </w:r>
      <w:r w:rsidR="00B9084E" w:rsidRPr="00F23BAC">
        <w:rPr>
          <w:rFonts w:cs="Times New Roman"/>
          <w:iCs/>
          <w:shd w:val="clear" w:color="auto" w:fill="FFFFFF"/>
          <w:lang w:val="en-US"/>
        </w:rPr>
        <w:t xml:space="preserve">erivatives of general type </w:t>
      </w:r>
      <w:r w:rsidR="00B9084E" w:rsidRPr="00F23BAC">
        <w:rPr>
          <w:rStyle w:val="hps"/>
          <w:rFonts w:cs="Times New Roman"/>
        </w:rPr>
        <w:t>[2-B</w:t>
      </w:r>
      <w:r w:rsidR="00B9084E" w:rsidRPr="00F23BAC">
        <w:rPr>
          <w:rStyle w:val="hps"/>
          <w:rFonts w:cs="Times New Roman"/>
          <w:vertAlign w:val="subscript"/>
        </w:rPr>
        <w:t>10</w:t>
      </w:r>
      <w:r w:rsidR="00B9084E" w:rsidRPr="00F23BAC">
        <w:rPr>
          <w:rStyle w:val="hps"/>
          <w:rFonts w:cs="Times New Roman"/>
        </w:rPr>
        <w:t>H</w:t>
      </w:r>
      <w:r w:rsidR="00B9084E" w:rsidRPr="00F23BAC">
        <w:rPr>
          <w:rStyle w:val="hps"/>
          <w:rFonts w:cs="Times New Roman"/>
          <w:vertAlign w:val="subscript"/>
        </w:rPr>
        <w:t>9</w:t>
      </w:r>
      <w:r w:rsidR="00B9084E" w:rsidRPr="00F23BAC">
        <w:rPr>
          <w:rStyle w:val="hps"/>
          <w:rFonts w:cs="Times New Roman"/>
          <w:shd w:val="clear" w:color="auto" w:fill="FFFFFF"/>
        </w:rPr>
        <w:t>COR]</w:t>
      </w:r>
      <w:r w:rsidR="00B9084E" w:rsidRPr="00F23BAC">
        <w:rPr>
          <w:rStyle w:val="hps"/>
          <w:rFonts w:cs="Times New Roman"/>
          <w:shd w:val="clear" w:color="auto" w:fill="FFFFFF"/>
          <w:vertAlign w:val="superscript"/>
        </w:rPr>
        <w:t>2–</w:t>
      </w:r>
      <w:r w:rsidR="00B9084E">
        <w:rPr>
          <w:rStyle w:val="hps"/>
          <w:rFonts w:cs="Times New Roman"/>
          <w:shd w:val="clear" w:color="auto" w:fill="FFFFFF"/>
          <w:vertAlign w:val="superscript"/>
        </w:rPr>
        <w:t xml:space="preserve"> </w:t>
      </w:r>
      <w:r w:rsidR="00B9084E" w:rsidRPr="00A1229C">
        <w:rPr>
          <w:rFonts w:cs="Times New Roman"/>
          <w:lang w:val="en-US"/>
        </w:rPr>
        <w:t>(R</w:t>
      </w:r>
      <w:r w:rsidR="00B9084E">
        <w:rPr>
          <w:rFonts w:cs="Times New Roman"/>
          <w:lang w:val="en-US"/>
        </w:rPr>
        <w:t>= H, CH</w:t>
      </w:r>
      <w:r w:rsidR="00B9084E" w:rsidRPr="004C1FD4">
        <w:rPr>
          <w:rFonts w:cs="Times New Roman"/>
          <w:vertAlign w:val="subscript"/>
          <w:lang w:val="en-US"/>
        </w:rPr>
        <w:t>3</w:t>
      </w:r>
      <w:r w:rsidR="00B9084E">
        <w:rPr>
          <w:rFonts w:cs="Times New Roman"/>
          <w:lang w:val="en-US"/>
        </w:rPr>
        <w:t>, NH</w:t>
      </w:r>
      <w:r w:rsidR="00B9084E" w:rsidRPr="004C1FD4">
        <w:rPr>
          <w:rFonts w:cs="Times New Roman"/>
          <w:vertAlign w:val="subscript"/>
          <w:lang w:val="en-US"/>
        </w:rPr>
        <w:t>2</w:t>
      </w:r>
      <w:r w:rsidR="00B9084E">
        <w:rPr>
          <w:rFonts w:cs="Times New Roman"/>
          <w:lang w:val="en-US"/>
        </w:rPr>
        <w:t>, OH, OCH</w:t>
      </w:r>
      <w:r w:rsidR="00B9084E" w:rsidRPr="004C1FD4">
        <w:rPr>
          <w:rFonts w:cs="Times New Roman"/>
          <w:vertAlign w:val="subscript"/>
          <w:lang w:val="en-US"/>
        </w:rPr>
        <w:t>3</w:t>
      </w:r>
      <w:r w:rsidR="00B9084E" w:rsidRPr="004C1FD4">
        <w:rPr>
          <w:rFonts w:cs="Times New Roman"/>
          <w:lang w:val="en-US"/>
        </w:rPr>
        <w:t>)</w:t>
      </w:r>
      <w:r w:rsidR="00B9084E">
        <w:rPr>
          <w:rFonts w:cs="Times New Roman"/>
          <w:lang w:val="en-US"/>
        </w:rPr>
        <w:t xml:space="preserve"> have </w:t>
      </w:r>
      <w:r w:rsidR="00B9084E">
        <w:rPr>
          <w:rStyle w:val="hps"/>
          <w:rFonts w:cs="Times New Roman"/>
        </w:rPr>
        <w:t>t</w:t>
      </w:r>
      <w:r w:rsidR="00D97F9B" w:rsidRPr="00F23BAC">
        <w:rPr>
          <w:rStyle w:val="hps"/>
          <w:rFonts w:cs="Times New Roman"/>
        </w:rPr>
        <w:t xml:space="preserve">he maximum values of electron density </w:t>
      </w:r>
      <w:r w:rsidR="00D97F9B">
        <w:rPr>
          <w:rFonts w:cs="Times New Roman"/>
          <w:i/>
          <w:iCs/>
          <w:shd w:val="clear" w:color="auto" w:fill="FFFFFF"/>
          <w:lang w:val="en-US"/>
        </w:rPr>
        <w:t>ρ(r)</w:t>
      </w:r>
      <w:r w:rsidR="00F71599">
        <w:rPr>
          <w:rFonts w:cs="Times New Roman"/>
          <w:i/>
          <w:iCs/>
          <w:shd w:val="clear" w:color="auto" w:fill="FFFFFF"/>
          <w:lang w:val="en-US"/>
        </w:rPr>
        <w:t xml:space="preserve"> </w:t>
      </w:r>
      <w:r w:rsidR="00F71599">
        <w:rPr>
          <w:rFonts w:cs="Times New Roman"/>
          <w:shd w:val="clear" w:color="auto" w:fill="FFFFFF"/>
          <w:lang w:val="en-US"/>
        </w:rPr>
        <w:t xml:space="preserve">(0.161–0.169 </w:t>
      </w:r>
      <w:r w:rsidR="00F71599" w:rsidRPr="00BC7DDB">
        <w:rPr>
          <w:rFonts w:cs="Times New Roman"/>
          <w:color w:val="auto"/>
          <w:sz w:val="22"/>
          <w:szCs w:val="22"/>
          <w:shd w:val="clear" w:color="auto" w:fill="FFFFFF"/>
          <w:lang w:val="en-US"/>
        </w:rPr>
        <w:t>Å</w:t>
      </w:r>
      <w:r w:rsidR="00F71599" w:rsidRPr="00BC7DDB">
        <w:rPr>
          <w:rFonts w:cs="Times New Roman"/>
          <w:color w:val="auto"/>
          <w:sz w:val="22"/>
          <w:szCs w:val="22"/>
          <w:shd w:val="clear" w:color="auto" w:fill="FFFFFF"/>
          <w:vertAlign w:val="superscript"/>
          <w:lang w:val="en-US"/>
        </w:rPr>
        <w:t>−3</w:t>
      </w:r>
      <w:r w:rsidR="00F71599" w:rsidRPr="00F71599">
        <w:rPr>
          <w:rFonts w:cs="Times New Roman"/>
          <w:color w:val="auto"/>
          <w:sz w:val="22"/>
          <w:szCs w:val="22"/>
          <w:shd w:val="clear" w:color="auto" w:fill="FFFFFF"/>
          <w:lang w:val="en-US"/>
        </w:rPr>
        <w:t>)</w:t>
      </w:r>
      <w:r w:rsidR="00D97F9B" w:rsidRPr="00F23BAC">
        <w:rPr>
          <w:rStyle w:val="hps"/>
          <w:rFonts w:cs="Times New Roman"/>
          <w:shd w:val="clear" w:color="auto" w:fill="FFFFFF"/>
        </w:rPr>
        <w:t>.</w:t>
      </w:r>
      <w:r w:rsidR="00D97F9B" w:rsidRPr="00F23BAC">
        <w:rPr>
          <w:rFonts w:cs="Times New Roman"/>
          <w:i/>
          <w:iCs/>
          <w:shd w:val="clear" w:color="auto" w:fill="FFFFFF"/>
          <w:lang w:val="en-US"/>
        </w:rPr>
        <w:t xml:space="preserve"> </w:t>
      </w:r>
      <w:r w:rsidR="00D97F9B" w:rsidRPr="00F23BAC">
        <w:rPr>
          <w:rStyle w:val="hps"/>
          <w:rFonts w:cs="Times New Roman"/>
        </w:rPr>
        <w:t xml:space="preserve">The values of </w:t>
      </w:r>
      <w:r w:rsidR="00D97F9B" w:rsidRPr="00F23BAC">
        <w:rPr>
          <w:rFonts w:cs="Times New Roman"/>
          <w:i/>
          <w:iCs/>
          <w:shd w:val="clear" w:color="auto" w:fill="FFFFFF"/>
          <w:lang w:val="en-US"/>
        </w:rPr>
        <w:t xml:space="preserve">ρ(r) </w:t>
      </w:r>
      <w:r w:rsidR="002059CD">
        <w:rPr>
          <w:rFonts w:cs="Times New Roman"/>
          <w:shd w:val="clear" w:color="auto" w:fill="FFFFFF"/>
          <w:lang w:val="en-US"/>
        </w:rPr>
        <w:t xml:space="preserve">for all types of clusters </w:t>
      </w:r>
      <w:r w:rsidR="00D97F9B" w:rsidRPr="00F23BAC">
        <w:rPr>
          <w:rStyle w:val="hps"/>
          <w:rFonts w:cs="Times New Roman"/>
        </w:rPr>
        <w:t>increase in the row: [B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COOCH</w:t>
      </w:r>
      <w:r w:rsidR="00D97F9B" w:rsidRPr="00F23BAC">
        <w:rPr>
          <w:rStyle w:val="hps"/>
          <w:rFonts w:cs="Times New Roman"/>
          <w:shd w:val="clear" w:color="auto" w:fill="FFFFFF"/>
          <w:vertAlign w:val="subscript"/>
        </w:rPr>
        <w:t>3</w:t>
      </w:r>
      <w:r w:rsidR="00D97F9B" w:rsidRPr="00F23BAC">
        <w:rPr>
          <w:rStyle w:val="hps"/>
          <w:rFonts w:cs="Times New Roman"/>
          <w:shd w:val="clear" w:color="auto" w:fill="FFFFFF"/>
        </w:rPr>
        <w:t>]</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 xml:space="preserve">&lt;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COOH]</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 xml:space="preserve">&lt;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CONH</w:t>
      </w:r>
      <w:r w:rsidR="00D97F9B" w:rsidRPr="00F23BAC">
        <w:rPr>
          <w:rStyle w:val="hps"/>
          <w:rFonts w:cs="Times New Roman"/>
          <w:shd w:val="clear" w:color="auto" w:fill="FFFFFF"/>
          <w:vertAlign w:val="subscript"/>
        </w:rPr>
        <w:t>2</w:t>
      </w:r>
      <w:r w:rsidR="00D97F9B" w:rsidRPr="00F23BAC">
        <w:rPr>
          <w:rStyle w:val="hps"/>
          <w:rFonts w:cs="Times New Roman"/>
          <w:shd w:val="clear" w:color="auto" w:fill="FFFFFF"/>
        </w:rPr>
        <w:t>]</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 xml:space="preserve">&lt;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COCH</w:t>
      </w:r>
      <w:r w:rsidR="00D97F9B" w:rsidRPr="00F23BAC">
        <w:rPr>
          <w:rStyle w:val="hps"/>
          <w:rFonts w:cs="Times New Roman"/>
          <w:shd w:val="clear" w:color="auto" w:fill="FFFFFF"/>
          <w:vertAlign w:val="subscript"/>
        </w:rPr>
        <w:t>3</w:t>
      </w:r>
      <w:r w:rsidR="00D97F9B" w:rsidRPr="00F23BAC">
        <w:rPr>
          <w:rStyle w:val="hps"/>
          <w:rFonts w:cs="Times New Roman"/>
          <w:shd w:val="clear" w:color="auto" w:fill="FFFFFF"/>
        </w:rPr>
        <w:t>]</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 xml:space="preserve">&lt;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COH]</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w:t>
      </w:r>
      <w:r w:rsidR="00D97F9B" w:rsidRPr="00F23BAC">
        <w:rPr>
          <w:rFonts w:cs="Times New Roman"/>
          <w:iCs/>
          <w:shd w:val="clear" w:color="auto" w:fill="FFFFFF"/>
          <w:lang w:val="en-US"/>
        </w:rPr>
        <w:t xml:space="preserve"> </w:t>
      </w:r>
      <w:r w:rsidR="00D97F9B" w:rsidRPr="00F23BAC">
        <w:rPr>
          <w:rStyle w:val="hps"/>
          <w:rFonts w:cs="Times New Roman"/>
          <w:shd w:val="clear" w:color="auto" w:fill="FFFFFF"/>
        </w:rPr>
        <w:t xml:space="preserve">Anions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COH]</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 xml:space="preserve"> have </w:t>
      </w:r>
      <w:r w:rsidR="00D97F9B" w:rsidRPr="00F23BAC">
        <w:rPr>
          <w:rStyle w:val="hps"/>
          <w:color w:val="auto"/>
        </w:rPr>
        <w:t xml:space="preserve">the maximum values of </w:t>
      </w:r>
      <w:r w:rsidR="00D97F9B">
        <w:rPr>
          <w:rStyle w:val="hps"/>
          <w:color w:val="auto"/>
        </w:rPr>
        <w:t xml:space="preserve">the </w:t>
      </w:r>
      <w:r w:rsidR="00D97F9B" w:rsidRPr="00F23BAC">
        <w:rPr>
          <w:rStyle w:val="hps"/>
          <w:color w:val="auto"/>
        </w:rPr>
        <w:t>delocalization index</w:t>
      </w:r>
      <w:r w:rsidR="00F71599">
        <w:rPr>
          <w:rStyle w:val="hps"/>
          <w:color w:val="auto"/>
        </w:rPr>
        <w:t xml:space="preserve"> (</w:t>
      </w:r>
      <w:r w:rsidR="00F71599">
        <w:rPr>
          <w:rFonts w:cs="Times New Roman"/>
          <w:shd w:val="clear" w:color="auto" w:fill="FFFFFF"/>
          <w:lang w:val="en-US"/>
        </w:rPr>
        <w:t>0.16</w:t>
      </w:r>
      <w:r w:rsidR="00106099">
        <w:rPr>
          <w:rFonts w:cs="Times New Roman"/>
          <w:shd w:val="clear" w:color="auto" w:fill="FFFFFF"/>
          <w:lang w:val="en-US"/>
        </w:rPr>
        <w:t>5</w:t>
      </w:r>
      <w:r w:rsidR="00F71599">
        <w:rPr>
          <w:rFonts w:cs="Times New Roman"/>
          <w:shd w:val="clear" w:color="auto" w:fill="FFFFFF"/>
          <w:lang w:val="en-US"/>
        </w:rPr>
        <w:t xml:space="preserve">–0.169 </w:t>
      </w:r>
      <w:r w:rsidR="00F71599" w:rsidRPr="00BC7DDB">
        <w:rPr>
          <w:rFonts w:cs="Times New Roman"/>
          <w:color w:val="auto"/>
          <w:sz w:val="22"/>
          <w:szCs w:val="22"/>
          <w:shd w:val="clear" w:color="auto" w:fill="FFFFFF"/>
          <w:lang w:val="en-US"/>
        </w:rPr>
        <w:t>Å</w:t>
      </w:r>
      <w:r w:rsidR="00F71599" w:rsidRPr="00BC7DDB">
        <w:rPr>
          <w:rFonts w:cs="Times New Roman"/>
          <w:color w:val="auto"/>
          <w:sz w:val="22"/>
          <w:szCs w:val="22"/>
          <w:shd w:val="clear" w:color="auto" w:fill="FFFFFF"/>
          <w:vertAlign w:val="superscript"/>
          <w:lang w:val="en-US"/>
        </w:rPr>
        <w:t>−3</w:t>
      </w:r>
      <w:r w:rsidR="00F71599">
        <w:rPr>
          <w:rFonts w:cs="Times New Roman"/>
          <w:color w:val="auto"/>
          <w:sz w:val="22"/>
          <w:szCs w:val="22"/>
          <w:shd w:val="clear" w:color="auto" w:fill="FFFFFF"/>
          <w:lang w:val="en-US"/>
        </w:rPr>
        <w:t>)</w:t>
      </w:r>
      <w:r w:rsidR="00D97F9B" w:rsidRPr="00F23BAC">
        <w:rPr>
          <w:rStyle w:val="hps"/>
          <w:color w:val="auto"/>
        </w:rPr>
        <w:t xml:space="preserve">. </w:t>
      </w:r>
      <w:r w:rsidR="00D97F9B" w:rsidRPr="00F23BAC">
        <w:rPr>
          <w:rStyle w:val="hps"/>
          <w:rFonts w:cs="Times New Roman"/>
          <w:shd w:val="clear" w:color="auto" w:fill="FFFFFF"/>
        </w:rPr>
        <w:t xml:space="preserve">Anions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COOCH</w:t>
      </w:r>
      <w:r w:rsidR="00D97F9B" w:rsidRPr="00F23BAC">
        <w:rPr>
          <w:rStyle w:val="hps"/>
          <w:rFonts w:cs="Times New Roman"/>
          <w:shd w:val="clear" w:color="auto" w:fill="FFFFFF"/>
          <w:vertAlign w:val="subscript"/>
        </w:rPr>
        <w:t>3</w:t>
      </w:r>
      <w:r w:rsidR="00D97F9B" w:rsidRPr="00F23BAC">
        <w:rPr>
          <w:rStyle w:val="hps"/>
          <w:rFonts w:cs="Times New Roman"/>
          <w:shd w:val="clear" w:color="auto" w:fill="FFFFFF"/>
        </w:rPr>
        <w:t>]</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 xml:space="preserve"> have the maximum values of </w:t>
      </w:r>
      <w:r w:rsidR="00D97F9B" w:rsidRPr="00F23BAC">
        <w:rPr>
          <w:rFonts w:ascii="Cambria Math" w:hAnsi="Cambria Math" w:cs="Cambria Math"/>
          <w:shd w:val="clear" w:color="auto" w:fill="FFFFFF"/>
          <w:lang w:val="en-US"/>
        </w:rPr>
        <w:t>∇</w:t>
      </w:r>
      <w:r w:rsidR="00D97F9B" w:rsidRPr="00F23BAC">
        <w:rPr>
          <w:rFonts w:cs="Times New Roman"/>
          <w:shd w:val="clear" w:color="auto" w:fill="FFFFFF"/>
          <w:vertAlign w:val="superscript"/>
          <w:lang w:val="en-US"/>
        </w:rPr>
        <w:t>2</w:t>
      </w:r>
      <w:r w:rsidR="00D97F9B" w:rsidRPr="00F23BAC">
        <w:rPr>
          <w:rFonts w:cs="Times New Roman"/>
          <w:i/>
          <w:iCs/>
          <w:shd w:val="clear" w:color="auto" w:fill="FFFFFF"/>
          <w:lang w:val="en-US"/>
        </w:rPr>
        <w:t>ρ(r)</w:t>
      </w:r>
      <w:r w:rsidR="00106099">
        <w:rPr>
          <w:rFonts w:cs="Times New Roman"/>
          <w:i/>
          <w:iCs/>
          <w:shd w:val="clear" w:color="auto" w:fill="FFFFFF"/>
          <w:lang w:val="en-US"/>
        </w:rPr>
        <w:t xml:space="preserve"> </w:t>
      </w:r>
      <w:r w:rsidR="00392C56">
        <w:rPr>
          <w:rFonts w:cs="Times New Roman"/>
          <w:shd w:val="clear" w:color="auto" w:fill="FFFFFF"/>
          <w:lang w:val="en-US"/>
        </w:rPr>
        <w:t xml:space="preserve">(0.062–0.178 </w:t>
      </w:r>
      <w:r w:rsidR="00392C56" w:rsidRPr="00BC7DDB">
        <w:rPr>
          <w:rFonts w:cs="Times New Roman"/>
          <w:color w:val="auto"/>
          <w:sz w:val="22"/>
          <w:szCs w:val="22"/>
          <w:shd w:val="clear" w:color="auto" w:fill="FFFFFF"/>
          <w:lang w:val="en-US"/>
        </w:rPr>
        <w:t>Å</w:t>
      </w:r>
      <w:r w:rsidR="00392C56" w:rsidRPr="00BC7DDB">
        <w:rPr>
          <w:rFonts w:cs="Times New Roman"/>
          <w:color w:val="auto"/>
          <w:sz w:val="22"/>
          <w:szCs w:val="22"/>
          <w:shd w:val="clear" w:color="auto" w:fill="FFFFFF"/>
          <w:vertAlign w:val="superscript"/>
          <w:lang w:val="en-US"/>
        </w:rPr>
        <w:t>−3</w:t>
      </w:r>
      <w:r w:rsidR="00392C56">
        <w:rPr>
          <w:rFonts w:cs="Times New Roman"/>
          <w:color w:val="auto"/>
          <w:sz w:val="22"/>
          <w:szCs w:val="22"/>
          <w:shd w:val="clear" w:color="auto" w:fill="FFFFFF"/>
          <w:lang w:val="en-US"/>
        </w:rPr>
        <w:t>)</w:t>
      </w:r>
      <w:r w:rsidR="00CB53F0">
        <w:rPr>
          <w:rFonts w:cs="Times New Roman"/>
          <w:iCs/>
          <w:shd w:val="clear" w:color="auto" w:fill="FFFFFF"/>
          <w:lang w:val="en-US"/>
        </w:rPr>
        <w:t xml:space="preserve">, </w:t>
      </w:r>
      <w:r w:rsidR="00D97F9B" w:rsidRPr="00F23BAC">
        <w:rPr>
          <w:rFonts w:cs="Times New Roman"/>
          <w:iCs/>
          <w:shd w:val="clear" w:color="auto" w:fill="FFFFFF"/>
          <w:lang w:val="en-US"/>
        </w:rPr>
        <w:t xml:space="preserve">and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COCH</w:t>
      </w:r>
      <w:r w:rsidR="00D97F9B" w:rsidRPr="00F23BAC">
        <w:rPr>
          <w:rStyle w:val="hps"/>
          <w:rFonts w:cs="Times New Roman"/>
          <w:shd w:val="clear" w:color="auto" w:fill="FFFFFF"/>
          <w:vertAlign w:val="subscript"/>
        </w:rPr>
        <w:t>3</w:t>
      </w:r>
      <w:r w:rsidR="00D97F9B" w:rsidRPr="00F23BAC">
        <w:rPr>
          <w:rStyle w:val="hps"/>
          <w:rFonts w:cs="Times New Roman"/>
          <w:shd w:val="clear" w:color="auto" w:fill="FFFFFF"/>
        </w:rPr>
        <w:t>]</w:t>
      </w:r>
      <w:r w:rsidR="00D97F9B" w:rsidRPr="00F23BAC">
        <w:rPr>
          <w:rStyle w:val="hps"/>
          <w:rFonts w:cs="Times New Roman"/>
          <w:shd w:val="clear" w:color="auto" w:fill="FFFFFF"/>
          <w:vertAlign w:val="superscript"/>
        </w:rPr>
        <w:t>2–</w:t>
      </w:r>
      <w:r w:rsidR="00D97F9B" w:rsidRPr="00F23BAC">
        <w:rPr>
          <w:rFonts w:cs="Times New Roman"/>
          <w:i/>
          <w:iCs/>
          <w:shd w:val="clear" w:color="auto" w:fill="FFFFFF"/>
          <w:lang w:val="en-US"/>
        </w:rPr>
        <w:t xml:space="preserve"> </w:t>
      </w:r>
      <w:r w:rsidR="00D97F9B" w:rsidRPr="00F23BAC">
        <w:rPr>
          <w:rFonts w:cs="Times New Roman"/>
          <w:iCs/>
          <w:shd w:val="clear" w:color="auto" w:fill="FFFFFF"/>
          <w:lang w:val="en-US"/>
        </w:rPr>
        <w:t>have the minimum values</w:t>
      </w:r>
      <w:r w:rsidR="00392C56">
        <w:rPr>
          <w:rFonts w:cs="Times New Roman"/>
          <w:iCs/>
          <w:shd w:val="clear" w:color="auto" w:fill="FFFFFF"/>
          <w:lang w:val="en-US"/>
        </w:rPr>
        <w:t xml:space="preserve"> (</w:t>
      </w:r>
      <w:r w:rsidR="00392C56">
        <w:rPr>
          <w:rFonts w:cs="Times New Roman"/>
          <w:shd w:val="clear" w:color="auto" w:fill="FFFFFF"/>
          <w:lang w:val="en-US"/>
        </w:rPr>
        <w:t xml:space="preserve">0.027–0.138 </w:t>
      </w:r>
      <w:r w:rsidR="00392C56" w:rsidRPr="00BC7DDB">
        <w:rPr>
          <w:rFonts w:cs="Times New Roman"/>
          <w:color w:val="auto"/>
          <w:sz w:val="22"/>
          <w:szCs w:val="22"/>
          <w:shd w:val="clear" w:color="auto" w:fill="FFFFFF"/>
          <w:lang w:val="en-US"/>
        </w:rPr>
        <w:t>Å</w:t>
      </w:r>
      <w:r w:rsidR="00392C56" w:rsidRPr="00BC7DDB">
        <w:rPr>
          <w:rFonts w:cs="Times New Roman"/>
          <w:color w:val="auto"/>
          <w:sz w:val="22"/>
          <w:szCs w:val="22"/>
          <w:shd w:val="clear" w:color="auto" w:fill="FFFFFF"/>
          <w:vertAlign w:val="superscript"/>
          <w:lang w:val="en-US"/>
        </w:rPr>
        <w:t>−3</w:t>
      </w:r>
      <w:r w:rsidR="00392C56">
        <w:rPr>
          <w:rFonts w:cs="Times New Roman"/>
          <w:color w:val="auto"/>
          <w:sz w:val="22"/>
          <w:szCs w:val="22"/>
          <w:shd w:val="clear" w:color="auto" w:fill="FFFFFF"/>
          <w:lang w:val="en-US"/>
        </w:rPr>
        <w:t>)</w:t>
      </w:r>
      <w:r w:rsidR="00D97F9B" w:rsidRPr="00F23BAC">
        <w:rPr>
          <w:rFonts w:cs="Times New Roman"/>
          <w:iCs/>
          <w:shd w:val="clear" w:color="auto" w:fill="FFFFFF"/>
          <w:lang w:val="en-US"/>
        </w:rPr>
        <w:t xml:space="preserve">. Anions </w:t>
      </w:r>
      <w:r w:rsidR="00D97F9B" w:rsidRPr="00F23BAC">
        <w:rPr>
          <w:rStyle w:val="hps"/>
          <w:rFonts w:cs="Times New Roman"/>
        </w:rPr>
        <w:t>[B</w:t>
      </w:r>
      <w:r w:rsidR="00FC34AB">
        <w:rPr>
          <w:rStyle w:val="hps"/>
          <w:rFonts w:cs="Times New Roman"/>
          <w:vertAlign w:val="subscript"/>
        </w:rPr>
        <w:t>n</w:t>
      </w:r>
      <w:r w:rsidR="00D97F9B" w:rsidRPr="00F23BAC">
        <w:rPr>
          <w:rStyle w:val="hps"/>
          <w:rFonts w:cs="Times New Roman"/>
        </w:rPr>
        <w:t>H</w:t>
      </w:r>
      <w:r w:rsidR="00FC34AB">
        <w:rPr>
          <w:rStyle w:val="hps"/>
          <w:rFonts w:cs="Times New Roman"/>
          <w:vertAlign w:val="subscript"/>
        </w:rPr>
        <w:t>n-1</w:t>
      </w:r>
      <w:r w:rsidR="00D97F9B" w:rsidRPr="00F23BAC">
        <w:rPr>
          <w:rStyle w:val="hps"/>
          <w:rFonts w:cs="Times New Roman"/>
          <w:shd w:val="clear" w:color="auto" w:fill="FFFFFF"/>
        </w:rPr>
        <w:t>CO</w:t>
      </w:r>
      <w:r w:rsidR="00FC34AB">
        <w:rPr>
          <w:rStyle w:val="hps"/>
          <w:rFonts w:cs="Times New Roman"/>
          <w:shd w:val="clear" w:color="auto" w:fill="FFFFFF"/>
        </w:rPr>
        <w:t>H</w:t>
      </w:r>
      <w:r w:rsidR="00D97F9B" w:rsidRPr="00F23BAC">
        <w:rPr>
          <w:rStyle w:val="hps"/>
          <w:rFonts w:cs="Times New Roman"/>
          <w:shd w:val="clear" w:color="auto" w:fill="FFFFFF"/>
        </w:rPr>
        <w:t>]</w:t>
      </w:r>
      <w:r w:rsidR="00D97F9B" w:rsidRPr="00F23BAC">
        <w:rPr>
          <w:rStyle w:val="hps"/>
          <w:rFonts w:cs="Times New Roman"/>
          <w:shd w:val="clear" w:color="auto" w:fill="FFFFFF"/>
          <w:vertAlign w:val="superscript"/>
        </w:rPr>
        <w:t xml:space="preserve">2– </w:t>
      </w:r>
      <w:r w:rsidR="00D97F9B" w:rsidRPr="00F23BAC">
        <w:rPr>
          <w:rStyle w:val="hps"/>
          <w:rFonts w:cs="Times New Roman"/>
          <w:shd w:val="clear" w:color="auto" w:fill="FFFFFF"/>
        </w:rPr>
        <w:t>have the most negative value of total energy</w:t>
      </w:r>
      <w:r w:rsidR="00392C56">
        <w:rPr>
          <w:rStyle w:val="hps"/>
          <w:rFonts w:cs="Times New Roman"/>
          <w:shd w:val="clear" w:color="auto" w:fill="FFFFFF"/>
        </w:rPr>
        <w:t xml:space="preserve"> (</w:t>
      </w:r>
      <w:r w:rsidR="00730779" w:rsidRPr="00730779">
        <w:rPr>
          <w:rStyle w:val="hps"/>
          <w:rFonts w:cs="Times New Roman"/>
          <w:shd w:val="clear" w:color="auto" w:fill="FFFFFF"/>
        </w:rPr>
        <w:t>–</w:t>
      </w:r>
      <w:r w:rsidR="00730779">
        <w:rPr>
          <w:rFonts w:cs="Times New Roman"/>
          <w:shd w:val="clear" w:color="auto" w:fill="FFFFFF"/>
          <w:lang w:val="en-US"/>
        </w:rPr>
        <w:t>0.1</w:t>
      </w:r>
      <w:r w:rsidR="00730779" w:rsidRPr="00730779">
        <w:rPr>
          <w:rFonts w:cs="Times New Roman"/>
          <w:shd w:val="clear" w:color="auto" w:fill="FFFFFF"/>
          <w:lang w:val="en-US"/>
        </w:rPr>
        <w:t>45</w:t>
      </w:r>
      <w:r w:rsidR="00730779">
        <w:rPr>
          <w:rFonts w:cs="Times New Roman"/>
          <w:shd w:val="clear" w:color="auto" w:fill="FFFFFF"/>
          <w:lang w:val="en-US"/>
        </w:rPr>
        <w:t>–</w:t>
      </w:r>
      <w:r w:rsidR="00730779" w:rsidRPr="00730779">
        <w:rPr>
          <w:rFonts w:cs="Times New Roman"/>
          <w:shd w:val="clear" w:color="auto" w:fill="FFFFFF"/>
          <w:lang w:val="en-US"/>
        </w:rPr>
        <w:t xml:space="preserve"> –</w:t>
      </w:r>
      <w:r w:rsidR="00730779">
        <w:rPr>
          <w:rFonts w:cs="Times New Roman"/>
          <w:shd w:val="clear" w:color="auto" w:fill="FFFFFF"/>
          <w:lang w:val="en-US"/>
        </w:rPr>
        <w:t>0.1</w:t>
      </w:r>
      <w:r w:rsidR="00730779" w:rsidRPr="00730779">
        <w:rPr>
          <w:rFonts w:cs="Times New Roman"/>
          <w:shd w:val="clear" w:color="auto" w:fill="FFFFFF"/>
          <w:lang w:val="en-US"/>
        </w:rPr>
        <w:t>58</w:t>
      </w:r>
      <w:r w:rsidR="00730779">
        <w:rPr>
          <w:rFonts w:cs="Times New Roman"/>
          <w:shd w:val="clear" w:color="auto" w:fill="FFFFFF"/>
          <w:lang w:val="en-US"/>
        </w:rPr>
        <w:t xml:space="preserve"> </w:t>
      </w:r>
      <w:r w:rsidR="00730779" w:rsidRPr="00BC7DDB">
        <w:rPr>
          <w:rFonts w:cs="Times New Roman"/>
          <w:color w:val="auto"/>
          <w:sz w:val="22"/>
          <w:szCs w:val="22"/>
          <w:shd w:val="clear" w:color="auto" w:fill="FFFFFF"/>
          <w:lang w:val="en-US"/>
        </w:rPr>
        <w:t>Å</w:t>
      </w:r>
      <w:r w:rsidR="00730779" w:rsidRPr="00BC7DDB">
        <w:rPr>
          <w:rFonts w:cs="Times New Roman"/>
          <w:color w:val="auto"/>
          <w:sz w:val="22"/>
          <w:szCs w:val="22"/>
          <w:shd w:val="clear" w:color="auto" w:fill="FFFFFF"/>
          <w:vertAlign w:val="superscript"/>
          <w:lang w:val="en-US"/>
        </w:rPr>
        <w:t>−3</w:t>
      </w:r>
      <w:r w:rsidR="00730779" w:rsidRPr="00730779">
        <w:rPr>
          <w:rFonts w:cs="Times New Roman"/>
          <w:color w:val="auto"/>
          <w:sz w:val="22"/>
          <w:szCs w:val="22"/>
          <w:shd w:val="clear" w:color="auto" w:fill="FFFFFF"/>
          <w:lang w:val="en-US"/>
        </w:rPr>
        <w:t>)</w:t>
      </w:r>
      <w:r w:rsidR="00D97F9B" w:rsidRPr="00F23BAC">
        <w:rPr>
          <w:rStyle w:val="hps"/>
          <w:rFonts w:cs="Times New Roman"/>
          <w:shd w:val="clear" w:color="auto" w:fill="FFFFFF"/>
        </w:rPr>
        <w:t>.</w:t>
      </w:r>
      <w:r w:rsidR="00D97F9B" w:rsidRPr="00F23BAC">
        <w:rPr>
          <w:rFonts w:cs="Times New Roman"/>
          <w:iCs/>
          <w:shd w:val="clear" w:color="auto" w:fill="FFFFFF"/>
          <w:lang w:val="en-US"/>
        </w:rPr>
        <w:t xml:space="preserve"> </w:t>
      </w:r>
      <w:r w:rsidR="00D97F9B" w:rsidRPr="00F23BAC">
        <w:rPr>
          <w:rStyle w:val="hps"/>
          <w:rFonts w:cs="Times New Roman"/>
          <w:shd w:val="clear" w:color="auto" w:fill="FFFFFF"/>
        </w:rPr>
        <w:t xml:space="preserve">Thus, the values of </w:t>
      </w:r>
      <w:r w:rsidR="00D97F9B">
        <w:rPr>
          <w:rStyle w:val="hps"/>
          <w:rFonts w:cs="Times New Roman"/>
          <w:shd w:val="clear" w:color="auto" w:fill="FFFFFF"/>
        </w:rPr>
        <w:t xml:space="preserve">the </w:t>
      </w:r>
      <w:r w:rsidR="00D97F9B" w:rsidRPr="00F23BAC">
        <w:rPr>
          <w:rStyle w:val="hps"/>
          <w:rFonts w:cs="Times New Roman"/>
        </w:rPr>
        <w:t>main topological parameters</w:t>
      </w:r>
      <w:r w:rsidR="00D97F9B" w:rsidRPr="00F23BAC">
        <w:rPr>
          <w:rStyle w:val="hps"/>
          <w:rFonts w:cs="Times New Roman"/>
          <w:shd w:val="clear" w:color="auto" w:fill="FFFFFF"/>
        </w:rPr>
        <w:t xml:space="preserve"> for B</w:t>
      </w:r>
      <w:r w:rsidR="00D97F9B" w:rsidRPr="00F23BAC">
        <w:rPr>
          <w:rFonts w:cs="Times New Roman"/>
          <w:lang w:val="en-US"/>
        </w:rPr>
        <w:t>–</w:t>
      </w:r>
      <w:r w:rsidR="00D97F9B" w:rsidRPr="00F23BAC">
        <w:rPr>
          <w:rStyle w:val="hps"/>
          <w:rFonts w:cs="Times New Roman"/>
          <w:shd w:val="clear" w:color="auto" w:fill="FFFFFF"/>
        </w:rPr>
        <w:t>C interaction are</w:t>
      </w:r>
      <w:r w:rsidR="00D97F9B">
        <w:rPr>
          <w:rStyle w:val="hps"/>
          <w:rFonts w:cs="Times New Roman"/>
        </w:rPr>
        <w:t xml:space="preserve"> typical for closed-</w:t>
      </w:r>
      <w:r w:rsidR="00D97F9B" w:rsidRPr="00F23BAC">
        <w:rPr>
          <w:rStyle w:val="hps"/>
          <w:rFonts w:cs="Times New Roman"/>
        </w:rPr>
        <w:t xml:space="preserve">shell dative bonding interactions </w:t>
      </w:r>
      <w:r w:rsidR="00D97F9B" w:rsidRPr="00F23BAC">
        <w:rPr>
          <w:rFonts w:cs="Times New Roman"/>
          <w:shd w:val="clear" w:color="auto" w:fill="FFFFFF"/>
          <w:lang w:val="en-US"/>
        </w:rPr>
        <w:fldChar w:fldCharType="begin" w:fldLock="1"/>
      </w:r>
      <w:r w:rsidR="00912157">
        <w:rPr>
          <w:rFonts w:cs="Times New Roman"/>
          <w:shd w:val="clear" w:color="auto" w:fill="FFFFFF"/>
          <w:lang w:val="en-US"/>
        </w:rPr>
        <w:instrText>ADDIN CSL_CITATION {"citationItems":[{"id":"ITEM-1","itemData":{"author":[{"dropping-particle":"","family":"Bader","given":"Richard","non-dropping-particle":"","parse-names":false,"suffix":""},{"dropping-particle":"","family":"Legare","given":"Daniel","non-dropping-particle":"","parse-names":false,"suffix":""}],"container-title":"Can. J. Chem.","id":"ITEM-1","issued":{"date-parts":[["1992"]]},"page":"657-677","title":"Properties of atoms in molecules: structures and reactivities of boranes and carboranes","type":"article-journal","volume":"70"},"uris":["http://www.mendeley.com/documents/?uuid=e1a6bca2-dfb6-48b8-a1fc-e47152a18759"]},{"id":"ITEM-2","itemData":{"DOI":"10.1021/cr800346f","ISBN":"0009-2665","ISSN":"0009-2665","PMID":"21322583","abstract":"</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\\t1. Introduction \\n</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\\t2. Geometrical Parameters of Hydrogen Bonding \\n</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\\t3. Hydrogen-Bond Energy \\n</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\\t4. Quantum Theory of \"Atoms in Molecules\" in Analysis of Hydrogen Bonding \\n</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\\t5. Interrelations between QTAIM and the Interaction Energy Components \\n</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\\t6. Covalency of Different Types of Hydrogen Bonds \\n</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\\t7. Summary\\n","author":[{"dropping-particle":"","family":"Grabowski","given":"Sławomir Janusz","non-dropping-particle":"","parse-names":false,"suffix":""}],"container-title":"Chemical Reviews","id":"ITEM-2","issue":"4","issued":{"date-parts":[["2011"]]},"page":"2597-2625","title":"What Is the Covalency of Hydrogen Bonding?","type":"article-journal","volume":"111"},"uris":["http://www.mendeley.com/documents/?uuid=18c70864-98cf-47b4-8fd9-b5b0006b5251"]}],"mendeley":{"formattedCitation":"[42,43]","plainTextFormattedCitation":"[42,43]","previouslyFormattedCitation":"[42,43]"},"properties":{"noteIndex":0},"schema":"https://github.com/citation-style-language/schema/raw/master/csl-citation.json"}</w:instrText>
      </w:r>
      <w:r w:rsidR="00D97F9B" w:rsidRPr="00F23BAC">
        <w:rPr>
          <w:rFonts w:cs="Times New Roman"/>
          <w:shd w:val="clear" w:color="auto" w:fill="FFFFFF"/>
          <w:lang w:val="en-US"/>
        </w:rPr>
        <w:fldChar w:fldCharType="separate"/>
      </w:r>
      <w:r w:rsidR="00912157" w:rsidRPr="00912157">
        <w:rPr>
          <w:rFonts w:cs="Times New Roman"/>
          <w:noProof/>
          <w:shd w:val="clear" w:color="auto" w:fill="FFFFFF"/>
          <w:lang w:val="en-US"/>
        </w:rPr>
        <w:t>[42,43]</w:t>
      </w:r>
      <w:r w:rsidR="00D97F9B" w:rsidRPr="00F23BAC">
        <w:rPr>
          <w:rFonts w:cs="Times New Roman"/>
          <w:shd w:val="clear" w:color="auto" w:fill="FFFFFF"/>
          <w:lang w:val="en-US"/>
        </w:rPr>
        <w:fldChar w:fldCharType="end"/>
      </w:r>
      <w:r w:rsidR="00D97F9B" w:rsidRPr="00F23BAC">
        <w:rPr>
          <w:rStyle w:val="hps"/>
          <w:rFonts w:cs="Times New Roman"/>
        </w:rPr>
        <w:t xml:space="preserve">. </w:t>
      </w:r>
    </w:p>
    <w:p w14:paraId="32E091C0" w14:textId="193DCBEE"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rPr>
      </w:pPr>
      <w:r w:rsidRPr="00147136">
        <w:rPr>
          <w:rStyle w:val="hps"/>
          <w:rFonts w:cs="Times New Roman"/>
        </w:rPr>
        <w:t>We have compare</w:t>
      </w:r>
      <w:r>
        <w:rPr>
          <w:rStyle w:val="hps"/>
          <w:rFonts w:cs="Times New Roman"/>
        </w:rPr>
        <w:t>d</w:t>
      </w:r>
      <w:r w:rsidRPr="00147136">
        <w:rPr>
          <w:rStyle w:val="hps"/>
          <w:rFonts w:cs="Times New Roman"/>
        </w:rPr>
        <w:t xml:space="preserve"> B</w:t>
      </w:r>
      <w:r w:rsidRPr="00147136">
        <w:rPr>
          <w:rFonts w:cs="Times New Roman"/>
          <w:lang w:val="en-US"/>
        </w:rPr>
        <w:t>–</w:t>
      </w:r>
      <w:r w:rsidRPr="00147136">
        <w:rPr>
          <w:rStyle w:val="hps"/>
          <w:rFonts w:cs="Times New Roman"/>
        </w:rPr>
        <w:t xml:space="preserve">C topological properties </w:t>
      </w:r>
      <w:r>
        <w:rPr>
          <w:rStyle w:val="hps"/>
          <w:rFonts w:cs="Times New Roman"/>
        </w:rPr>
        <w:t xml:space="preserve">with the same </w:t>
      </w:r>
      <w:r w:rsidRPr="00147136">
        <w:rPr>
          <w:rStyle w:val="hps"/>
          <w:rFonts w:cs="Times New Roman"/>
        </w:rPr>
        <w:t>in [B</w:t>
      </w:r>
      <w:r w:rsidR="00C3119F">
        <w:rPr>
          <w:rFonts w:cs="Times New Roman"/>
          <w:vertAlign w:val="subscript"/>
          <w:lang w:val="en-US"/>
        </w:rPr>
        <w:t>n</w:t>
      </w:r>
      <w:r w:rsidRPr="00147136">
        <w:rPr>
          <w:rStyle w:val="hps"/>
          <w:rFonts w:cs="Times New Roman"/>
        </w:rPr>
        <w:t>H</w:t>
      </w:r>
      <w:r w:rsidR="00C3119F">
        <w:rPr>
          <w:rFonts w:cs="Times New Roman"/>
          <w:vertAlign w:val="subscript"/>
          <w:lang w:val="en-US"/>
        </w:rPr>
        <w:t>n-1</w:t>
      </w:r>
      <w:r w:rsidRPr="00147136">
        <w:rPr>
          <w:rStyle w:val="hps"/>
          <w:rFonts w:cs="Times New Roman"/>
        </w:rPr>
        <w:t>CO]</w:t>
      </w:r>
      <w:r w:rsidRPr="00147136">
        <w:rPr>
          <w:rFonts w:cs="Times New Roman"/>
          <w:vertAlign w:val="superscript"/>
          <w:lang w:val="en-US"/>
        </w:rPr>
        <w:t>–</w:t>
      </w:r>
      <w:r w:rsidRPr="00147136">
        <w:rPr>
          <w:rStyle w:val="hps"/>
          <w:rFonts w:cs="Times New Roman"/>
          <w:shd w:val="clear" w:color="auto" w:fill="FFFFFF"/>
        </w:rPr>
        <w:t xml:space="preserve">. </w:t>
      </w:r>
      <w:r w:rsidRPr="00147136">
        <w:rPr>
          <w:rStyle w:val="hps"/>
          <w:rFonts w:cs="Times New Roman"/>
        </w:rPr>
        <w:t>The topological properties of B</w:t>
      </w:r>
      <w:r w:rsidRPr="00147136">
        <w:rPr>
          <w:rFonts w:cs="Times New Roman"/>
          <w:lang w:val="en-US"/>
        </w:rPr>
        <w:t>–</w:t>
      </w:r>
      <w:r w:rsidRPr="00147136">
        <w:rPr>
          <w:rStyle w:val="hps"/>
          <w:rFonts w:cs="Times New Roman"/>
        </w:rPr>
        <w:t>C interactions in [B</w:t>
      </w:r>
      <w:r w:rsidRPr="00147136">
        <w:rPr>
          <w:rStyle w:val="hps"/>
          <w:rFonts w:cs="Times New Roman"/>
          <w:vertAlign w:val="subscript"/>
        </w:rPr>
        <w:t>n</w:t>
      </w:r>
      <w:r w:rsidRPr="00147136">
        <w:rPr>
          <w:rStyle w:val="hps"/>
          <w:rFonts w:cs="Times New Roman"/>
        </w:rPr>
        <w:t>H</w:t>
      </w:r>
      <w:r w:rsidRPr="00147136">
        <w:rPr>
          <w:rFonts w:cs="Times New Roman"/>
          <w:vertAlign w:val="subscript"/>
          <w:lang w:val="en-US"/>
        </w:rPr>
        <w:t>n-1</w:t>
      </w:r>
      <w:r w:rsidRPr="00147136">
        <w:rPr>
          <w:rStyle w:val="hps"/>
          <w:rFonts w:cs="Times New Roman"/>
        </w:rPr>
        <w:t>CO]</w:t>
      </w:r>
      <w:r w:rsidRPr="00147136">
        <w:rPr>
          <w:rFonts w:cs="Times New Roman"/>
          <w:vertAlign w:val="superscript"/>
          <w:lang w:val="en-US"/>
        </w:rPr>
        <w:t>–</w:t>
      </w:r>
      <w:r w:rsidRPr="00147136">
        <w:rPr>
          <w:rStyle w:val="hps"/>
          <w:rFonts w:cs="Times New Roman"/>
        </w:rPr>
        <w:t xml:space="preserve"> </w:t>
      </w:r>
      <w:r w:rsidR="00461BDE" w:rsidRPr="00147136">
        <w:rPr>
          <w:rStyle w:val="hps"/>
          <w:rFonts w:cs="Times New Roman"/>
        </w:rPr>
        <w:t>(n = 6, 10, 12)</w:t>
      </w:r>
      <w:r w:rsidR="00461BDE">
        <w:rPr>
          <w:rStyle w:val="hps"/>
          <w:rFonts w:cs="Times New Roman"/>
        </w:rPr>
        <w:t xml:space="preserve"> </w:t>
      </w:r>
      <w:r w:rsidRPr="00147136">
        <w:rPr>
          <w:rStyle w:val="hps"/>
          <w:rFonts w:cs="Times New Roman"/>
        </w:rPr>
        <w:t>are quite different than those in [B</w:t>
      </w:r>
      <w:r w:rsidR="00C3119F">
        <w:rPr>
          <w:rFonts w:cs="Times New Roman"/>
          <w:vertAlign w:val="subscript"/>
          <w:lang w:val="en-US"/>
        </w:rPr>
        <w:t>n</w:t>
      </w:r>
      <w:r w:rsidRPr="00147136">
        <w:rPr>
          <w:rStyle w:val="hps"/>
          <w:rFonts w:cs="Times New Roman"/>
        </w:rPr>
        <w:t>H</w:t>
      </w:r>
      <w:r w:rsidR="00C3119F">
        <w:rPr>
          <w:rFonts w:cs="Times New Roman"/>
          <w:vertAlign w:val="subscript"/>
          <w:lang w:val="en-US"/>
        </w:rPr>
        <w:t>n-1</w:t>
      </w:r>
      <w:r w:rsidRPr="00147136">
        <w:rPr>
          <w:rStyle w:val="hps"/>
          <w:rFonts w:cs="Times New Roman"/>
        </w:rPr>
        <w:t>COR]</w:t>
      </w:r>
      <w:r w:rsidRPr="00147136">
        <w:rPr>
          <w:rStyle w:val="hps"/>
          <w:rFonts w:cs="Times New Roman"/>
          <w:vertAlign w:val="superscript"/>
        </w:rPr>
        <w:t>2</w:t>
      </w:r>
      <w:r w:rsidRPr="00147136">
        <w:rPr>
          <w:rFonts w:cs="Times New Roman"/>
          <w:vertAlign w:val="superscript"/>
          <w:lang w:val="en-US"/>
        </w:rPr>
        <w:t>–</w:t>
      </w:r>
      <w:r>
        <w:rPr>
          <w:rFonts w:cs="Times New Roman"/>
          <w:vertAlign w:val="superscript"/>
          <w:lang w:val="en-US"/>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Fonts w:cs="Times New Roman"/>
          <w:lang w:val="en-US"/>
        </w:rPr>
        <w:t xml:space="preserve">. </w:t>
      </w:r>
      <w:r w:rsidRPr="00147136">
        <w:rPr>
          <w:rStyle w:val="hps"/>
          <w:rFonts w:cs="Times New Roman"/>
          <w:shd w:val="clear" w:color="auto" w:fill="FFFFFF"/>
        </w:rPr>
        <w:t xml:space="preserve">The B–C interactions of </w:t>
      </w:r>
      <w:r w:rsidRPr="00147136">
        <w:rPr>
          <w:rStyle w:val="hps"/>
          <w:rFonts w:cs="Times New Roman"/>
        </w:rPr>
        <w:t>[B</w:t>
      </w:r>
      <w:r w:rsidR="00C3119F">
        <w:rPr>
          <w:rFonts w:cs="Times New Roman"/>
          <w:vertAlign w:val="subscript"/>
          <w:lang w:val="en-US"/>
        </w:rPr>
        <w:t>n</w:t>
      </w:r>
      <w:r w:rsidRPr="00147136">
        <w:rPr>
          <w:rStyle w:val="hps"/>
          <w:rFonts w:cs="Times New Roman"/>
        </w:rPr>
        <w:t>H</w:t>
      </w:r>
      <w:r w:rsidR="00C3119F">
        <w:rPr>
          <w:rFonts w:cs="Times New Roman"/>
          <w:vertAlign w:val="subscript"/>
          <w:lang w:val="en-US"/>
        </w:rPr>
        <w:t>n-1</w:t>
      </w:r>
      <w:r w:rsidRPr="00147136">
        <w:rPr>
          <w:rStyle w:val="hps"/>
          <w:rFonts w:cs="Times New Roman"/>
        </w:rPr>
        <w:t>CO]</w:t>
      </w:r>
      <w:r w:rsidRPr="00147136">
        <w:rPr>
          <w:rFonts w:cs="Times New Roman"/>
          <w:vertAlign w:val="superscript"/>
          <w:lang w:val="en-US"/>
        </w:rPr>
        <w:t>–</w:t>
      </w:r>
      <w:r w:rsidRPr="00147136">
        <w:rPr>
          <w:rStyle w:val="hps"/>
          <w:rFonts w:cs="Times New Roman"/>
          <w:shd w:val="clear" w:color="auto" w:fill="FFFFFF"/>
        </w:rPr>
        <w:t xml:space="preserve"> are characterized by </w:t>
      </w:r>
      <w:r w:rsidR="00E03C12">
        <w:rPr>
          <w:rStyle w:val="hps"/>
          <w:rFonts w:cs="Times New Roman"/>
          <w:shd w:val="clear" w:color="auto" w:fill="FFFFFF"/>
        </w:rPr>
        <w:t>higher</w:t>
      </w:r>
      <w:r w:rsidRPr="00147136">
        <w:rPr>
          <w:rStyle w:val="hps"/>
          <w:rFonts w:cs="Times New Roman"/>
          <w:shd w:val="clear" w:color="auto" w:fill="FFFFFF"/>
        </w:rPr>
        <w:t xml:space="preserve"> values of electron density </w:t>
      </w:r>
      <w:r w:rsidRPr="00147136">
        <w:rPr>
          <w:rFonts w:cs="Times New Roman"/>
          <w:i/>
          <w:iCs/>
          <w:shd w:val="clear" w:color="auto" w:fill="FFFFFF"/>
          <w:lang w:val="en-US"/>
        </w:rPr>
        <w:t xml:space="preserve">ρ(r) </w:t>
      </w:r>
      <w:r w:rsidR="006669A6">
        <w:rPr>
          <w:rFonts w:cs="Times New Roman"/>
          <w:shd w:val="clear" w:color="auto" w:fill="FFFFFF"/>
          <w:lang w:val="en-US"/>
        </w:rPr>
        <w:t xml:space="preserve">comparing with </w:t>
      </w:r>
      <w:r w:rsidR="006669A6">
        <w:rPr>
          <w:rStyle w:val="hps"/>
          <w:rFonts w:cs="Times New Roman"/>
        </w:rPr>
        <w:t>[</w:t>
      </w:r>
      <w:r w:rsidR="006669A6" w:rsidRPr="00147136">
        <w:rPr>
          <w:rStyle w:val="hps"/>
          <w:rFonts w:cs="Times New Roman"/>
        </w:rPr>
        <w:t>B</w:t>
      </w:r>
      <w:r w:rsidR="006669A6">
        <w:rPr>
          <w:rFonts w:cs="Times New Roman"/>
          <w:vertAlign w:val="subscript"/>
          <w:lang w:val="en-US"/>
        </w:rPr>
        <w:t>6</w:t>
      </w:r>
      <w:r w:rsidR="006669A6" w:rsidRPr="00147136">
        <w:rPr>
          <w:rStyle w:val="hps"/>
          <w:rFonts w:cs="Times New Roman"/>
        </w:rPr>
        <w:t>H</w:t>
      </w:r>
      <w:r w:rsidR="006669A6">
        <w:rPr>
          <w:rFonts w:cs="Times New Roman"/>
          <w:vertAlign w:val="subscript"/>
          <w:lang w:val="en-US"/>
        </w:rPr>
        <w:t>5</w:t>
      </w:r>
      <w:r w:rsidR="006669A6" w:rsidRPr="00147136">
        <w:rPr>
          <w:rStyle w:val="hps"/>
          <w:rFonts w:cs="Times New Roman"/>
        </w:rPr>
        <w:t>COR]</w:t>
      </w:r>
      <w:r w:rsidR="006669A6" w:rsidRPr="00147136">
        <w:rPr>
          <w:rStyle w:val="hps"/>
          <w:rFonts w:cs="Times New Roman"/>
          <w:vertAlign w:val="superscript"/>
        </w:rPr>
        <w:t>2</w:t>
      </w:r>
      <w:r w:rsidR="006669A6" w:rsidRPr="00147136">
        <w:rPr>
          <w:rFonts w:cs="Times New Roman"/>
          <w:vertAlign w:val="superscript"/>
          <w:lang w:val="en-US"/>
        </w:rPr>
        <w:t>–</w:t>
      </w:r>
      <w:r w:rsidR="006669A6">
        <w:rPr>
          <w:rFonts w:cs="Times New Roman"/>
          <w:vertAlign w:val="superscript"/>
          <w:lang w:val="en-US"/>
        </w:rPr>
        <w:t xml:space="preserve"> </w:t>
      </w:r>
      <w:r w:rsidR="006669A6">
        <w:rPr>
          <w:rFonts w:cs="Times New Roman"/>
          <w:lang w:val="en-US"/>
        </w:rPr>
        <w:t xml:space="preserve">and </w:t>
      </w:r>
      <w:r w:rsidR="006669A6">
        <w:rPr>
          <w:rStyle w:val="hps"/>
          <w:rFonts w:cs="Times New Roman"/>
        </w:rPr>
        <w:t>[1-</w:t>
      </w:r>
      <w:r w:rsidR="006669A6" w:rsidRPr="00147136">
        <w:rPr>
          <w:rStyle w:val="hps"/>
          <w:rFonts w:cs="Times New Roman"/>
        </w:rPr>
        <w:t>B</w:t>
      </w:r>
      <w:r w:rsidR="006669A6">
        <w:rPr>
          <w:rFonts w:cs="Times New Roman"/>
          <w:vertAlign w:val="subscript"/>
          <w:lang w:val="en-US"/>
        </w:rPr>
        <w:t>10</w:t>
      </w:r>
      <w:r w:rsidR="006669A6" w:rsidRPr="00147136">
        <w:rPr>
          <w:rStyle w:val="hps"/>
          <w:rFonts w:cs="Times New Roman"/>
        </w:rPr>
        <w:t>H</w:t>
      </w:r>
      <w:r w:rsidR="006669A6">
        <w:rPr>
          <w:rFonts w:cs="Times New Roman"/>
          <w:vertAlign w:val="subscript"/>
          <w:lang w:val="en-US"/>
        </w:rPr>
        <w:t>9</w:t>
      </w:r>
      <w:r w:rsidR="006669A6" w:rsidRPr="00147136">
        <w:rPr>
          <w:rStyle w:val="hps"/>
          <w:rFonts w:cs="Times New Roman"/>
        </w:rPr>
        <w:t>COR]</w:t>
      </w:r>
      <w:r w:rsidR="006669A6" w:rsidRPr="00147136">
        <w:rPr>
          <w:rStyle w:val="hps"/>
          <w:rFonts w:cs="Times New Roman"/>
          <w:vertAlign w:val="superscript"/>
        </w:rPr>
        <w:t>2</w:t>
      </w:r>
      <w:r w:rsidR="006669A6" w:rsidRPr="00147136">
        <w:rPr>
          <w:rFonts w:cs="Times New Roman"/>
          <w:vertAlign w:val="superscript"/>
          <w:lang w:val="en-US"/>
        </w:rPr>
        <w:t>–</w:t>
      </w:r>
      <w:r w:rsidR="006669A6">
        <w:rPr>
          <w:rFonts w:cs="Times New Roman"/>
          <w:vertAlign w:val="superscript"/>
          <w:lang w:val="en-US"/>
        </w:rPr>
        <w:t xml:space="preserve"> </w:t>
      </w:r>
      <w:r w:rsidR="006669A6">
        <w:rPr>
          <w:rFonts w:cs="Times New Roman"/>
          <w:lang w:val="en-US"/>
        </w:rPr>
        <w:t xml:space="preserve">derivatives. </w:t>
      </w:r>
      <w:r w:rsidR="006669A6" w:rsidRPr="00147136">
        <w:rPr>
          <w:rStyle w:val="hps"/>
          <w:rFonts w:cs="Times New Roman"/>
        </w:rPr>
        <w:t>[B</w:t>
      </w:r>
      <w:r w:rsidR="006669A6">
        <w:rPr>
          <w:rFonts w:cs="Times New Roman"/>
          <w:vertAlign w:val="subscript"/>
          <w:lang w:val="en-US"/>
        </w:rPr>
        <w:t>n</w:t>
      </w:r>
      <w:r w:rsidR="006669A6" w:rsidRPr="00147136">
        <w:rPr>
          <w:rStyle w:val="hps"/>
          <w:rFonts w:cs="Times New Roman"/>
        </w:rPr>
        <w:t>H</w:t>
      </w:r>
      <w:r w:rsidR="006669A6">
        <w:rPr>
          <w:rFonts w:cs="Times New Roman"/>
          <w:vertAlign w:val="subscript"/>
          <w:lang w:val="en-US"/>
        </w:rPr>
        <w:t>n-1</w:t>
      </w:r>
      <w:r w:rsidR="006669A6" w:rsidRPr="00147136">
        <w:rPr>
          <w:rStyle w:val="hps"/>
          <w:rFonts w:cs="Times New Roman"/>
        </w:rPr>
        <w:t>CO]</w:t>
      </w:r>
      <w:r w:rsidR="006669A6" w:rsidRPr="00147136">
        <w:rPr>
          <w:rFonts w:cs="Times New Roman"/>
          <w:vertAlign w:val="superscript"/>
          <w:lang w:val="en-US"/>
        </w:rPr>
        <w:t>–</w:t>
      </w:r>
      <w:r w:rsidR="006669A6">
        <w:rPr>
          <w:rFonts w:cs="Times New Roman"/>
          <w:vertAlign w:val="superscript"/>
          <w:lang w:val="en-US"/>
        </w:rPr>
        <w:t xml:space="preserve"> </w:t>
      </w:r>
      <w:r w:rsidR="006669A6">
        <w:rPr>
          <w:rFonts w:cs="Times New Roman"/>
          <w:lang w:val="en-US"/>
        </w:rPr>
        <w:t>have</w:t>
      </w:r>
      <w:r w:rsidRPr="00147136">
        <w:rPr>
          <w:rFonts w:cs="Times New Roman"/>
          <w:i/>
          <w:iCs/>
          <w:shd w:val="clear" w:color="auto" w:fill="FFFFFF"/>
          <w:lang w:val="en-US"/>
        </w:rPr>
        <w:t xml:space="preserve"> </w:t>
      </w:r>
      <w:r w:rsidRPr="00147136">
        <w:rPr>
          <w:rFonts w:cs="Times New Roman"/>
          <w:iCs/>
          <w:shd w:val="clear" w:color="auto" w:fill="FFFFFF"/>
          <w:lang w:val="en-US"/>
        </w:rPr>
        <w:t>more</w:t>
      </w:r>
      <w:r w:rsidRPr="00147136">
        <w:rPr>
          <w:rStyle w:val="hps"/>
          <w:rFonts w:cs="Times New Roman"/>
          <w:shd w:val="clear" w:color="auto" w:fill="FFFFFF"/>
        </w:rPr>
        <w:t xml:space="preserve"> positive values of Laplacian of electron density </w:t>
      </w:r>
      <w:r w:rsidRPr="00147136">
        <w:rPr>
          <w:rFonts w:ascii="Cambria Math" w:hAnsi="Cambria Math" w:cs="Cambria Math"/>
          <w:shd w:val="clear" w:color="auto" w:fill="FFFFFF"/>
          <w:lang w:val="en-US"/>
        </w:rPr>
        <w:t>∇</w:t>
      </w:r>
      <w:r w:rsidRPr="00147136">
        <w:rPr>
          <w:rFonts w:cs="Times New Roman"/>
          <w:shd w:val="clear" w:color="auto" w:fill="FFFFFF"/>
          <w:vertAlign w:val="superscript"/>
          <w:lang w:val="en-US"/>
        </w:rPr>
        <w:t>2</w:t>
      </w:r>
      <w:r w:rsidRPr="00147136">
        <w:rPr>
          <w:rFonts w:cs="Times New Roman"/>
          <w:i/>
          <w:iCs/>
          <w:shd w:val="clear" w:color="auto" w:fill="FFFFFF"/>
          <w:lang w:val="en-US"/>
        </w:rPr>
        <w:t xml:space="preserve">ρ(r) </w:t>
      </w:r>
      <w:r>
        <w:rPr>
          <w:rStyle w:val="hps"/>
          <w:rFonts w:cs="Times New Roman"/>
          <w:shd w:val="clear" w:color="auto" w:fill="FFFFFF"/>
        </w:rPr>
        <w:t xml:space="preserve">comparing with </w:t>
      </w:r>
      <w:r>
        <w:rPr>
          <w:rStyle w:val="hps"/>
          <w:rFonts w:cs="Times New Roman"/>
        </w:rPr>
        <w:t>[</w:t>
      </w:r>
      <w:r w:rsidR="006669A6" w:rsidRPr="00147136">
        <w:rPr>
          <w:rStyle w:val="hps"/>
          <w:rFonts w:cs="Times New Roman"/>
        </w:rPr>
        <w:t>B</w:t>
      </w:r>
      <w:r w:rsidR="006669A6">
        <w:rPr>
          <w:rFonts w:cs="Times New Roman"/>
          <w:vertAlign w:val="subscript"/>
          <w:lang w:val="en-US"/>
        </w:rPr>
        <w:t>n</w:t>
      </w:r>
      <w:r w:rsidR="006669A6" w:rsidRPr="00147136">
        <w:rPr>
          <w:rStyle w:val="hps"/>
          <w:rFonts w:cs="Times New Roman"/>
        </w:rPr>
        <w:t>H</w:t>
      </w:r>
      <w:r w:rsidR="006669A6">
        <w:rPr>
          <w:rFonts w:cs="Times New Roman"/>
          <w:vertAlign w:val="subscript"/>
          <w:lang w:val="en-US"/>
        </w:rPr>
        <w:t>n-1</w:t>
      </w:r>
      <w:r w:rsidRPr="00147136">
        <w:rPr>
          <w:rStyle w:val="hps"/>
          <w:rFonts w:cs="Times New Roman"/>
        </w:rPr>
        <w:t>COR]</w:t>
      </w:r>
      <w:r w:rsidRPr="00147136">
        <w:rPr>
          <w:rStyle w:val="hps"/>
          <w:rFonts w:cs="Times New Roman"/>
          <w:vertAlign w:val="superscript"/>
        </w:rPr>
        <w:t>2</w:t>
      </w:r>
      <w:r w:rsidRPr="00147136">
        <w:rPr>
          <w:rFonts w:cs="Times New Roman"/>
          <w:vertAlign w:val="superscript"/>
          <w:lang w:val="en-US"/>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sidRPr="00147136">
        <w:rPr>
          <w:rStyle w:val="hps"/>
          <w:rFonts w:cs="Times New Roman"/>
        </w:rPr>
        <w:t xml:space="preserve">. </w:t>
      </w:r>
      <w:r>
        <w:rPr>
          <w:rStyle w:val="hps"/>
          <w:rFonts w:cs="Times New Roman"/>
        </w:rPr>
        <w:t xml:space="preserve">The values of total energy are greater in </w:t>
      </w:r>
      <w:r w:rsidR="008377EE">
        <w:rPr>
          <w:rStyle w:val="hps"/>
          <w:rFonts w:cs="Times New Roman"/>
        </w:rPr>
        <w:t xml:space="preserve">the </w:t>
      </w:r>
      <w:r>
        <w:rPr>
          <w:rStyle w:val="hps"/>
          <w:rFonts w:cs="Times New Roman"/>
        </w:rPr>
        <w:t>case of [</w:t>
      </w:r>
      <w:r w:rsidR="006669A6" w:rsidRPr="00147136">
        <w:rPr>
          <w:rStyle w:val="hps"/>
          <w:rFonts w:cs="Times New Roman"/>
        </w:rPr>
        <w:t>B</w:t>
      </w:r>
      <w:r w:rsidR="006669A6">
        <w:rPr>
          <w:rFonts w:cs="Times New Roman"/>
          <w:vertAlign w:val="subscript"/>
          <w:lang w:val="en-US"/>
        </w:rPr>
        <w:t>n</w:t>
      </w:r>
      <w:r w:rsidR="006669A6" w:rsidRPr="00147136">
        <w:rPr>
          <w:rStyle w:val="hps"/>
          <w:rFonts w:cs="Times New Roman"/>
        </w:rPr>
        <w:t>H</w:t>
      </w:r>
      <w:r w:rsidR="006669A6">
        <w:rPr>
          <w:rFonts w:cs="Times New Roman"/>
          <w:vertAlign w:val="subscript"/>
          <w:lang w:val="en-US"/>
        </w:rPr>
        <w:t>n-1</w:t>
      </w:r>
      <w:r w:rsidRPr="00147136">
        <w:rPr>
          <w:rStyle w:val="hps"/>
          <w:rFonts w:cs="Times New Roman"/>
        </w:rPr>
        <w:t>COR]</w:t>
      </w:r>
      <w:r w:rsidRPr="00147136">
        <w:rPr>
          <w:rStyle w:val="hps"/>
          <w:rFonts w:cs="Times New Roman"/>
          <w:vertAlign w:val="superscript"/>
        </w:rPr>
        <w:t>2</w:t>
      </w:r>
      <w:r w:rsidRPr="00147136">
        <w:rPr>
          <w:rFonts w:cs="Times New Roman"/>
          <w:vertAlign w:val="superscript"/>
          <w:lang w:val="en-US"/>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Fonts w:cs="Times New Roman"/>
          <w:lang w:val="en-US"/>
        </w:rPr>
        <w:t>.</w:t>
      </w:r>
      <w:r>
        <w:rPr>
          <w:rStyle w:val="hps"/>
          <w:rFonts w:cs="Times New Roman"/>
        </w:rPr>
        <w:t xml:space="preserve"> </w:t>
      </w:r>
      <w:r w:rsidRPr="00147136">
        <w:rPr>
          <w:rStyle w:val="hps"/>
          <w:rFonts w:cs="Times New Roman"/>
        </w:rPr>
        <w:t xml:space="preserve">The values of </w:t>
      </w:r>
      <w:r w:rsidR="008377EE">
        <w:rPr>
          <w:rStyle w:val="hps"/>
          <w:rFonts w:cs="Times New Roman"/>
        </w:rPr>
        <w:t xml:space="preserve">the </w:t>
      </w:r>
      <w:r w:rsidRPr="00147136">
        <w:rPr>
          <w:rStyle w:val="hps"/>
          <w:rFonts w:cs="Times New Roman"/>
        </w:rPr>
        <w:t>delocalizatio</w:t>
      </w:r>
      <w:r>
        <w:rPr>
          <w:rStyle w:val="hps"/>
          <w:rFonts w:cs="Times New Roman"/>
        </w:rPr>
        <w:t>n index for carbonyl derivative compound is greater than</w:t>
      </w:r>
      <w:r w:rsidRPr="00147136">
        <w:rPr>
          <w:rStyle w:val="hps"/>
          <w:rFonts w:cs="Times New Roman"/>
        </w:rPr>
        <w:t xml:space="preserve"> for </w:t>
      </w:r>
      <w:r>
        <w:rPr>
          <w:rStyle w:val="hps"/>
          <w:rFonts w:cs="Times New Roman"/>
        </w:rPr>
        <w:t>[</w:t>
      </w:r>
      <w:r w:rsidR="006669A6" w:rsidRPr="00147136">
        <w:rPr>
          <w:rStyle w:val="hps"/>
          <w:rFonts w:cs="Times New Roman"/>
        </w:rPr>
        <w:t>B</w:t>
      </w:r>
      <w:r w:rsidR="006669A6">
        <w:rPr>
          <w:rFonts w:cs="Times New Roman"/>
          <w:vertAlign w:val="subscript"/>
          <w:lang w:val="en-US"/>
        </w:rPr>
        <w:t>n</w:t>
      </w:r>
      <w:r w:rsidR="006669A6" w:rsidRPr="00147136">
        <w:rPr>
          <w:rStyle w:val="hps"/>
          <w:rFonts w:cs="Times New Roman"/>
        </w:rPr>
        <w:t>H</w:t>
      </w:r>
      <w:r w:rsidR="006669A6">
        <w:rPr>
          <w:rFonts w:cs="Times New Roman"/>
          <w:vertAlign w:val="subscript"/>
          <w:lang w:val="en-US"/>
        </w:rPr>
        <w:t>n-1</w:t>
      </w:r>
      <w:r w:rsidRPr="00147136">
        <w:rPr>
          <w:rStyle w:val="hps"/>
          <w:rFonts w:cs="Times New Roman"/>
        </w:rPr>
        <w:t>COR]</w:t>
      </w:r>
      <w:r w:rsidRPr="00147136">
        <w:rPr>
          <w:rStyle w:val="hps"/>
          <w:rFonts w:cs="Times New Roman"/>
          <w:vertAlign w:val="superscript"/>
        </w:rPr>
        <w:t>2</w:t>
      </w:r>
      <w:r w:rsidRPr="00147136">
        <w:rPr>
          <w:rFonts w:cs="Times New Roman"/>
          <w:vertAlign w:val="superscript"/>
          <w:lang w:val="en-US"/>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sidRPr="00147136">
        <w:rPr>
          <w:rStyle w:val="hps"/>
          <w:rFonts w:cs="Times New Roman"/>
        </w:rPr>
        <w:t>.</w:t>
      </w:r>
    </w:p>
    <w:p w14:paraId="5815830A" w14:textId="77777777" w:rsidR="00255F77" w:rsidRDefault="00DD2160" w:rsidP="00255F77">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bookmarkStart w:id="17" w:name="OLE_LINK15"/>
      <w:r w:rsidRPr="00147136">
        <w:rPr>
          <w:rStyle w:val="hps"/>
          <w:rFonts w:cs="Times New Roman"/>
        </w:rPr>
        <w:t xml:space="preserve">We have </w:t>
      </w:r>
      <w:r w:rsidR="0014047C">
        <w:rPr>
          <w:rStyle w:val="hps"/>
          <w:rFonts w:cs="Times New Roman"/>
        </w:rPr>
        <w:t>investigated</w:t>
      </w:r>
      <w:r w:rsidRPr="00147136">
        <w:rPr>
          <w:rStyle w:val="hps"/>
          <w:rFonts w:cs="Times New Roman"/>
        </w:rPr>
        <w:t xml:space="preserve"> B</w:t>
      </w:r>
      <w:r w:rsidRPr="00147136">
        <w:rPr>
          <w:rFonts w:cs="Times New Roman"/>
          <w:lang w:val="en-US"/>
        </w:rPr>
        <w:t>–</w:t>
      </w:r>
      <w:r w:rsidRPr="00147136">
        <w:rPr>
          <w:rStyle w:val="hps"/>
          <w:rFonts w:cs="Times New Roman"/>
        </w:rPr>
        <w:t xml:space="preserve">C topological properties in </w:t>
      </w:r>
      <w:bookmarkEnd w:id="17"/>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COR</w:t>
      </w:r>
      <w:r>
        <w:rPr>
          <w:rStyle w:val="hps"/>
          <w:rFonts w:cs="Times New Roman"/>
          <w:shd w:val="clear" w:color="auto" w:fill="FFFFFF"/>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Fonts w:cs="Times New Roman"/>
          <w:lang w:val="en-US"/>
        </w:rPr>
        <w:t xml:space="preserve"> </w:t>
      </w:r>
      <w:r>
        <w:rPr>
          <w:rStyle w:val="hps"/>
          <w:rFonts w:cs="Times New Roman"/>
          <w:shd w:val="clear" w:color="auto" w:fill="FFFFFF"/>
        </w:rPr>
        <w:t>systems</w:t>
      </w:r>
      <w:r w:rsidRPr="00147136">
        <w:rPr>
          <w:rStyle w:val="hps"/>
          <w:rFonts w:cs="Times New Roman"/>
          <w:shd w:val="clear" w:color="auto" w:fill="FFFFFF"/>
        </w:rPr>
        <w:t xml:space="preserve">. </w:t>
      </w:r>
      <w:r>
        <w:rPr>
          <w:rStyle w:val="hps"/>
          <w:rFonts w:cs="Times New Roman"/>
          <w:shd w:val="clear" w:color="auto" w:fill="FFFFFF"/>
        </w:rPr>
        <w:t xml:space="preserve">All electron density descriptors have the same trends as in </w:t>
      </w:r>
      <w:r w:rsidRPr="00147136">
        <w:rPr>
          <w:rStyle w:val="hps"/>
          <w:rFonts w:cs="Times New Roman"/>
        </w:rPr>
        <w:t>[B</w:t>
      </w:r>
      <w:r w:rsidRPr="00147136">
        <w:rPr>
          <w:rStyle w:val="hps"/>
          <w:rFonts w:cs="Times New Roman"/>
          <w:vertAlign w:val="subscript"/>
        </w:rPr>
        <w:t>n</w:t>
      </w:r>
      <w:r w:rsidRPr="00147136">
        <w:rPr>
          <w:rStyle w:val="hps"/>
          <w:rFonts w:cs="Times New Roman"/>
        </w:rPr>
        <w:t>H</w:t>
      </w:r>
      <w:r w:rsidRPr="00147136">
        <w:rPr>
          <w:rStyle w:val="hps"/>
          <w:rFonts w:cs="Times New Roman"/>
          <w:vertAlign w:val="subscript"/>
        </w:rPr>
        <w:t>n-1</w:t>
      </w:r>
      <w:r w:rsidRPr="00147136">
        <w:rPr>
          <w:rStyle w:val="hps"/>
          <w:rFonts w:cs="Times New Roman"/>
          <w:shd w:val="clear" w:color="auto" w:fill="FFFFFF"/>
        </w:rPr>
        <w:t>COR]</w:t>
      </w:r>
      <w:r w:rsidRPr="00147136">
        <w:rPr>
          <w:rStyle w:val="hps"/>
          <w:rFonts w:cs="Times New Roman"/>
          <w:shd w:val="clear" w:color="auto" w:fill="FFFFFF"/>
          <w:vertAlign w:val="superscript"/>
        </w:rPr>
        <w:t>2–</w:t>
      </w:r>
      <w:r>
        <w:rPr>
          <w:rStyle w:val="hps"/>
          <w:rFonts w:cs="Times New Roman"/>
          <w:shd w:val="clear" w:color="auto" w:fill="FFFFFF"/>
        </w:rPr>
        <w:t xml:space="preserve">. </w:t>
      </w:r>
      <w:r>
        <w:rPr>
          <w:rStyle w:val="hps"/>
          <w:rFonts w:cs="Times New Roman"/>
        </w:rPr>
        <w:t>T</w:t>
      </w:r>
      <w:r w:rsidRPr="00147136">
        <w:rPr>
          <w:rStyle w:val="hps"/>
          <w:rFonts w:cs="Times New Roman"/>
        </w:rPr>
        <w:t xml:space="preserve">he values of </w:t>
      </w:r>
      <w:r w:rsidRPr="00147136">
        <w:rPr>
          <w:rFonts w:cs="Times New Roman"/>
          <w:i/>
          <w:iCs/>
          <w:shd w:val="clear" w:color="auto" w:fill="FFFFFF"/>
          <w:lang w:val="en-US"/>
        </w:rPr>
        <w:t xml:space="preserve">ρ(r) </w:t>
      </w:r>
      <w:r w:rsidRPr="00147136">
        <w:rPr>
          <w:rStyle w:val="hps"/>
          <w:rFonts w:cs="Times New Roman"/>
        </w:rPr>
        <w:t>increases in the row:</w:t>
      </w:r>
      <w:r>
        <w:rPr>
          <w:rStyle w:val="hps"/>
          <w:rFonts w:cs="Times New Roman"/>
        </w:rPr>
        <w:t xml:space="preserve">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COOCH</w:t>
      </w:r>
      <w:r w:rsidRPr="00147136">
        <w:rPr>
          <w:rStyle w:val="hps"/>
          <w:rFonts w:cs="Times New Roman"/>
          <w:shd w:val="clear" w:color="auto" w:fill="FFFFFF"/>
          <w:vertAlign w:val="subscript"/>
        </w:rPr>
        <w:t>3</w:t>
      </w:r>
      <w:r w:rsidRPr="00147136">
        <w:rPr>
          <w:rStyle w:val="hps"/>
          <w:rFonts w:cs="Times New Roman"/>
          <w:shd w:val="clear" w:color="auto" w:fill="FFFFFF"/>
        </w:rPr>
        <w:t>&lt; 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Pr>
          <w:rStyle w:val="hps"/>
          <w:rFonts w:cs="Times New Roman"/>
          <w:shd w:val="clear" w:color="auto" w:fill="FFFFFF"/>
        </w:rPr>
        <w:t>COOH</w:t>
      </w:r>
      <w:r w:rsidR="000C2DE0">
        <w:rPr>
          <w:rStyle w:val="hps"/>
          <w:rFonts w:cs="Times New Roman"/>
          <w:shd w:val="clear" w:color="auto" w:fill="FFFFFF"/>
          <w:vertAlign w:val="superscript"/>
        </w:rPr>
        <w:t xml:space="preserve"> </w:t>
      </w:r>
      <w:r>
        <w:rPr>
          <w:rStyle w:val="hps"/>
          <w:rFonts w:cs="Times New Roman"/>
          <w:shd w:val="clear" w:color="auto" w:fill="FFFFFF"/>
        </w:rPr>
        <w:t>≈</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CONH</w:t>
      </w:r>
      <w:r w:rsidRPr="00147136">
        <w:rPr>
          <w:rStyle w:val="hps"/>
          <w:rFonts w:cs="Times New Roman"/>
          <w:shd w:val="clear" w:color="auto" w:fill="FFFFFF"/>
          <w:vertAlign w:val="subscript"/>
        </w:rPr>
        <w:t>2</w:t>
      </w:r>
      <w:r w:rsidRPr="00147136">
        <w:rPr>
          <w:rStyle w:val="hps"/>
          <w:rFonts w:cs="Times New Roman"/>
          <w:shd w:val="clear" w:color="auto" w:fill="FFFFFF"/>
        </w:rPr>
        <w:t>&lt; 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COCH</w:t>
      </w:r>
      <w:r w:rsidRPr="00147136">
        <w:rPr>
          <w:rStyle w:val="hps"/>
          <w:rFonts w:cs="Times New Roman"/>
          <w:shd w:val="clear" w:color="auto" w:fill="FFFFFF"/>
          <w:vertAlign w:val="subscript"/>
        </w:rPr>
        <w:t>3</w:t>
      </w:r>
      <w:r w:rsidRPr="00147136">
        <w:rPr>
          <w:rStyle w:val="hps"/>
          <w:rFonts w:cs="Times New Roman"/>
          <w:shd w:val="clear" w:color="auto" w:fill="FFFFFF"/>
        </w:rPr>
        <w:t>&lt; 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Pr>
          <w:rStyle w:val="hps"/>
          <w:rFonts w:cs="Times New Roman"/>
          <w:shd w:val="clear" w:color="auto" w:fill="FFFFFF"/>
        </w:rPr>
        <w:t xml:space="preserve">COH. </w:t>
      </w:r>
      <w:r w:rsidRPr="00147136">
        <w:rPr>
          <w:rFonts w:cs="Times New Roman"/>
          <w:iCs/>
          <w:shd w:val="clear" w:color="auto" w:fill="FFFFFF"/>
          <w:lang w:val="en-US"/>
        </w:rPr>
        <w:t xml:space="preserve">The </w:t>
      </w:r>
      <w:r w:rsidRPr="00F23BAC">
        <w:rPr>
          <w:rFonts w:cs="Times New Roman"/>
          <w:iCs/>
          <w:shd w:val="clear" w:color="auto" w:fill="FFFFFF"/>
          <w:lang w:val="en-US"/>
        </w:rPr>
        <w:t xml:space="preserve">maximum positive value of </w:t>
      </w:r>
      <w:r w:rsidRPr="00F23BAC">
        <w:rPr>
          <w:rStyle w:val="hps"/>
          <w:rFonts w:cs="Times New Roman"/>
          <w:shd w:val="clear" w:color="auto" w:fill="FFFFFF"/>
        </w:rPr>
        <w:t xml:space="preserve">Laplacian of electron density </w:t>
      </w:r>
      <w:r w:rsidRPr="00F23BAC">
        <w:rPr>
          <w:rFonts w:ascii="Cambria Math" w:hAnsi="Cambria Math" w:cs="Cambria Math"/>
          <w:shd w:val="clear" w:color="auto" w:fill="FFFFFF"/>
          <w:lang w:val="en-US"/>
        </w:rPr>
        <w:t>∇</w:t>
      </w:r>
      <w:r w:rsidRPr="00F23BAC">
        <w:rPr>
          <w:rFonts w:cs="Times New Roman"/>
          <w:shd w:val="clear" w:color="auto" w:fill="FFFFFF"/>
          <w:vertAlign w:val="superscript"/>
          <w:lang w:val="en-US"/>
        </w:rPr>
        <w:t>2</w:t>
      </w:r>
      <w:r w:rsidR="008377EE">
        <w:rPr>
          <w:rFonts w:cs="Times New Roman"/>
          <w:i/>
          <w:iCs/>
          <w:shd w:val="clear" w:color="auto" w:fill="FFFFFF"/>
          <w:lang w:val="en-US"/>
        </w:rPr>
        <w:t>ρ(r)</w:t>
      </w:r>
      <w:r w:rsidR="008377EE">
        <w:rPr>
          <w:rFonts w:cs="Times New Roman"/>
          <w:iCs/>
          <w:shd w:val="clear" w:color="auto" w:fill="FFFFFF"/>
          <w:lang w:val="en-US"/>
        </w:rPr>
        <w:t xml:space="preserve"> corresponds</w:t>
      </w:r>
      <w:r w:rsidRPr="00F23BAC">
        <w:rPr>
          <w:rFonts w:cs="Times New Roman"/>
          <w:iCs/>
          <w:shd w:val="clear" w:color="auto" w:fill="FFFFFF"/>
          <w:lang w:val="en-US"/>
        </w:rPr>
        <w:t xml:space="preserve"> to</w:t>
      </w:r>
      <w:r w:rsidRPr="00F23BAC">
        <w:rPr>
          <w:rFonts w:cs="Times New Roman"/>
          <w:i/>
          <w:iCs/>
          <w:shd w:val="clear" w:color="auto" w:fill="FFFFFF"/>
          <w:lang w:val="en-US"/>
        </w:rPr>
        <w:t xml:space="preserve"> </w:t>
      </w:r>
      <w:r w:rsidRPr="00F23BAC">
        <w:rPr>
          <w:rStyle w:val="hps"/>
          <w:rFonts w:cs="Times New Roman"/>
          <w:shd w:val="clear" w:color="auto" w:fill="FFFFFF"/>
        </w:rPr>
        <w:t>N(CH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bscript"/>
        </w:rPr>
        <w:t>3</w:t>
      </w:r>
      <w:r w:rsidRPr="00F23BAC">
        <w:rPr>
          <w:rStyle w:val="hps"/>
          <w:rFonts w:cs="Times New Roman"/>
          <w:shd w:val="clear" w:color="auto" w:fill="FFFFFF"/>
        </w:rPr>
        <w:t>BH</w:t>
      </w:r>
      <w:r w:rsidRPr="00F23BAC">
        <w:rPr>
          <w:rStyle w:val="hps"/>
          <w:rFonts w:cs="Times New Roman"/>
          <w:shd w:val="clear" w:color="auto" w:fill="FFFFFF"/>
          <w:vertAlign w:val="subscript"/>
        </w:rPr>
        <w:t>2</w:t>
      </w:r>
      <w:r w:rsidRPr="00F23BAC">
        <w:rPr>
          <w:rStyle w:val="hps"/>
          <w:rFonts w:cs="Times New Roman"/>
          <w:shd w:val="clear" w:color="auto" w:fill="FFFFFF"/>
        </w:rPr>
        <w:t>COOCH</w:t>
      </w:r>
      <w:r w:rsidRPr="00F23BAC">
        <w:rPr>
          <w:rStyle w:val="hps"/>
          <w:rFonts w:cs="Times New Roman"/>
          <w:shd w:val="clear" w:color="auto" w:fill="FFFFFF"/>
          <w:vertAlign w:val="subscript"/>
        </w:rPr>
        <w:t>3</w:t>
      </w:r>
      <w:r w:rsidR="008377EE" w:rsidRPr="008377EE">
        <w:rPr>
          <w:rStyle w:val="hps"/>
          <w:rFonts w:cs="Times New Roman"/>
          <w:shd w:val="clear" w:color="auto" w:fill="FFFFFF"/>
        </w:rPr>
        <w:t>,</w:t>
      </w:r>
      <w:r w:rsidRPr="00F23BAC">
        <w:rPr>
          <w:rStyle w:val="hps"/>
          <w:rFonts w:cs="Times New Roman"/>
          <w:shd w:val="clear" w:color="auto" w:fill="FFFFFF"/>
        </w:rPr>
        <w:t xml:space="preserve"> and the </w:t>
      </w:r>
      <w:r w:rsidRPr="00F23BAC">
        <w:rPr>
          <w:rFonts w:cs="Times New Roman"/>
          <w:iCs/>
          <w:shd w:val="clear" w:color="auto" w:fill="FFFFFF"/>
          <w:lang w:val="en-US"/>
        </w:rPr>
        <w:t xml:space="preserve">minimum positive value of </w:t>
      </w:r>
      <w:r w:rsidRPr="00F23BAC">
        <w:rPr>
          <w:rStyle w:val="hps"/>
          <w:rFonts w:cs="Times New Roman"/>
          <w:shd w:val="clear" w:color="auto" w:fill="FFFFFF"/>
        </w:rPr>
        <w:t xml:space="preserve">Laplacian of electron density </w:t>
      </w:r>
      <w:r w:rsidRPr="00F23BAC">
        <w:rPr>
          <w:rFonts w:ascii="Cambria Math" w:hAnsi="Cambria Math" w:cs="Cambria Math"/>
          <w:shd w:val="clear" w:color="auto" w:fill="FFFFFF"/>
          <w:lang w:val="en-US"/>
        </w:rPr>
        <w:t>∇</w:t>
      </w:r>
      <w:r w:rsidRPr="00F23BAC">
        <w:rPr>
          <w:rFonts w:cs="Times New Roman"/>
          <w:shd w:val="clear" w:color="auto" w:fill="FFFFFF"/>
          <w:vertAlign w:val="superscript"/>
          <w:lang w:val="en-US"/>
        </w:rPr>
        <w:t>2</w:t>
      </w:r>
      <w:r w:rsidRPr="00F23BAC">
        <w:rPr>
          <w:rFonts w:cs="Times New Roman"/>
          <w:i/>
          <w:iCs/>
          <w:shd w:val="clear" w:color="auto" w:fill="FFFFFF"/>
          <w:lang w:val="en-US"/>
        </w:rPr>
        <w:t xml:space="preserve">ρ(r) </w:t>
      </w:r>
      <w:r w:rsidRPr="00F23BAC">
        <w:rPr>
          <w:rFonts w:cs="Times New Roman"/>
          <w:iCs/>
          <w:shd w:val="clear" w:color="auto" w:fill="FFFFFF"/>
          <w:lang w:val="en-US"/>
        </w:rPr>
        <w:t>correspond</w:t>
      </w:r>
      <w:r w:rsidR="008377EE">
        <w:rPr>
          <w:rFonts w:cs="Times New Roman"/>
          <w:iCs/>
          <w:shd w:val="clear" w:color="auto" w:fill="FFFFFF"/>
          <w:lang w:val="en-US"/>
        </w:rPr>
        <w:t>s</w:t>
      </w:r>
      <w:r w:rsidRPr="00F23BAC">
        <w:rPr>
          <w:rFonts w:cs="Times New Roman"/>
          <w:iCs/>
          <w:shd w:val="clear" w:color="auto" w:fill="FFFFFF"/>
          <w:lang w:val="en-US"/>
        </w:rPr>
        <w:t xml:space="preserve"> to</w:t>
      </w:r>
      <w:r w:rsidRPr="00F23BAC">
        <w:rPr>
          <w:rFonts w:cs="Times New Roman"/>
          <w:i/>
          <w:iCs/>
          <w:shd w:val="clear" w:color="auto" w:fill="FFFFFF"/>
          <w:lang w:val="en-US"/>
        </w:rPr>
        <w:t xml:space="preserve"> </w:t>
      </w:r>
      <w:r w:rsidRPr="00F23BAC">
        <w:rPr>
          <w:rStyle w:val="hps"/>
          <w:rFonts w:cs="Times New Roman"/>
          <w:shd w:val="clear" w:color="auto" w:fill="FFFFFF"/>
        </w:rPr>
        <w:t>N(CH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bscript"/>
        </w:rPr>
        <w:t>3</w:t>
      </w:r>
      <w:r w:rsidRPr="00F23BAC">
        <w:rPr>
          <w:rStyle w:val="hps"/>
          <w:rFonts w:cs="Times New Roman"/>
          <w:shd w:val="clear" w:color="auto" w:fill="FFFFFF"/>
        </w:rPr>
        <w:t>BH</w:t>
      </w:r>
      <w:r w:rsidRPr="00F23BAC">
        <w:rPr>
          <w:rStyle w:val="hps"/>
          <w:rFonts w:cs="Times New Roman"/>
          <w:shd w:val="clear" w:color="auto" w:fill="FFFFFF"/>
          <w:vertAlign w:val="subscript"/>
        </w:rPr>
        <w:t>2</w:t>
      </w:r>
      <w:r w:rsidRPr="00F23BAC">
        <w:rPr>
          <w:rStyle w:val="hps"/>
          <w:rFonts w:cs="Times New Roman"/>
          <w:shd w:val="clear" w:color="auto" w:fill="FFFFFF"/>
        </w:rPr>
        <w:t>COCH</w:t>
      </w:r>
      <w:r w:rsidRPr="00F23BAC">
        <w:rPr>
          <w:rStyle w:val="hps"/>
          <w:rFonts w:cs="Times New Roman"/>
          <w:shd w:val="clear" w:color="auto" w:fill="FFFFFF"/>
          <w:vertAlign w:val="subscript"/>
        </w:rPr>
        <w:t>3</w:t>
      </w:r>
      <w:r w:rsidRPr="00F23BAC">
        <w:rPr>
          <w:rStyle w:val="hps"/>
          <w:rFonts w:cs="Times New Roman"/>
          <w:shd w:val="clear" w:color="auto" w:fill="FFFFFF"/>
        </w:rPr>
        <w:t>. N(CH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bscript"/>
        </w:rPr>
        <w:t>3</w:t>
      </w:r>
      <w:r w:rsidRPr="00F23BAC">
        <w:rPr>
          <w:rStyle w:val="hps"/>
          <w:rFonts w:cs="Times New Roman"/>
          <w:shd w:val="clear" w:color="auto" w:fill="FFFFFF"/>
        </w:rPr>
        <w:t>BH</w:t>
      </w:r>
      <w:r w:rsidRPr="00F23BAC">
        <w:rPr>
          <w:rStyle w:val="hps"/>
          <w:rFonts w:cs="Times New Roman"/>
          <w:shd w:val="clear" w:color="auto" w:fill="FFFFFF"/>
          <w:vertAlign w:val="subscript"/>
        </w:rPr>
        <w:t>2</w:t>
      </w:r>
      <w:r w:rsidRPr="00F23BAC">
        <w:rPr>
          <w:rStyle w:val="hps"/>
          <w:rFonts w:cs="Times New Roman"/>
          <w:shd w:val="clear" w:color="auto" w:fill="FFFFFF"/>
        </w:rPr>
        <w:t>COH</w:t>
      </w:r>
      <w:r w:rsidRPr="00F23BAC">
        <w:rPr>
          <w:rStyle w:val="hps"/>
          <w:rFonts w:cs="Times New Roman"/>
          <w:shd w:val="clear" w:color="auto" w:fill="FFFFFF"/>
          <w:vertAlign w:val="superscript"/>
        </w:rPr>
        <w:t xml:space="preserve"> </w:t>
      </w:r>
      <w:r w:rsidRPr="00F23BAC">
        <w:rPr>
          <w:rStyle w:val="hps"/>
          <w:rFonts w:cs="Times New Roman"/>
          <w:shd w:val="clear" w:color="auto" w:fill="FFFFFF"/>
        </w:rPr>
        <w:t>has the most negative value of total energy</w:t>
      </w:r>
      <w:r w:rsidR="00DC7095">
        <w:rPr>
          <w:rStyle w:val="hps"/>
          <w:rFonts w:cs="Times New Roman"/>
          <w:shd w:val="clear" w:color="auto" w:fill="FFFFFF"/>
        </w:rPr>
        <w:t>,</w:t>
      </w:r>
      <w:r w:rsidRPr="00F23BAC">
        <w:rPr>
          <w:rStyle w:val="hps"/>
          <w:rFonts w:cs="Times New Roman"/>
          <w:shd w:val="clear" w:color="auto" w:fill="FFFFFF"/>
        </w:rPr>
        <w:t xml:space="preserve"> and N(CH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bscript"/>
        </w:rPr>
        <w:t>3</w:t>
      </w:r>
      <w:r w:rsidRPr="00F23BAC">
        <w:rPr>
          <w:rStyle w:val="hps"/>
          <w:rFonts w:cs="Times New Roman"/>
          <w:shd w:val="clear" w:color="auto" w:fill="FFFFFF"/>
        </w:rPr>
        <w:t>BH</w:t>
      </w:r>
      <w:r w:rsidRPr="00F23BAC">
        <w:rPr>
          <w:rStyle w:val="hps"/>
          <w:rFonts w:cs="Times New Roman"/>
          <w:shd w:val="clear" w:color="auto" w:fill="FFFFFF"/>
          <w:vertAlign w:val="subscript"/>
        </w:rPr>
        <w:t>2</w:t>
      </w:r>
      <w:r w:rsidRPr="00F23BAC">
        <w:rPr>
          <w:rStyle w:val="hps"/>
          <w:rFonts w:cs="Times New Roman"/>
          <w:shd w:val="clear" w:color="auto" w:fill="FFFFFF"/>
        </w:rPr>
        <w:t>COOCH</w:t>
      </w:r>
      <w:r w:rsidRPr="00F23BAC">
        <w:rPr>
          <w:rStyle w:val="hps"/>
          <w:rFonts w:cs="Times New Roman"/>
          <w:shd w:val="clear" w:color="auto" w:fill="FFFFFF"/>
          <w:vertAlign w:val="subscript"/>
        </w:rPr>
        <w:t>3</w:t>
      </w:r>
      <w:r w:rsidRPr="00F23BAC">
        <w:rPr>
          <w:rStyle w:val="hps"/>
          <w:rFonts w:cs="Times New Roman"/>
          <w:shd w:val="clear" w:color="auto" w:fill="FFFFFF"/>
          <w:vertAlign w:val="superscript"/>
        </w:rPr>
        <w:t xml:space="preserve"> </w:t>
      </w:r>
      <w:r w:rsidRPr="00F23BAC">
        <w:rPr>
          <w:rStyle w:val="hps"/>
          <w:rFonts w:cs="Times New Roman"/>
          <w:shd w:val="clear" w:color="auto" w:fill="FFFFFF"/>
        </w:rPr>
        <w:t xml:space="preserve">has the least negative value of total energy. </w:t>
      </w:r>
      <w:r w:rsidRPr="00F23BAC">
        <w:rPr>
          <w:rStyle w:val="hps"/>
          <w:color w:val="auto"/>
        </w:rPr>
        <w:t xml:space="preserve">The values of delocalization index follow the trend: </w:t>
      </w:r>
      <w:r w:rsidR="000C2DE0" w:rsidRPr="00147136">
        <w:rPr>
          <w:rStyle w:val="hps"/>
          <w:rFonts w:cs="Times New Roman"/>
          <w:shd w:val="clear" w:color="auto" w:fill="FFFFFF"/>
        </w:rPr>
        <w:lastRenderedPageBreak/>
        <w:t>N(CH</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BH</w:t>
      </w:r>
      <w:r w:rsidR="000C2DE0" w:rsidRPr="00147136">
        <w:rPr>
          <w:rStyle w:val="hps"/>
          <w:rFonts w:cs="Times New Roman"/>
          <w:shd w:val="clear" w:color="auto" w:fill="FFFFFF"/>
          <w:vertAlign w:val="subscript"/>
        </w:rPr>
        <w:t>2</w:t>
      </w:r>
      <w:r w:rsidR="000C2DE0">
        <w:rPr>
          <w:rStyle w:val="hps"/>
          <w:rFonts w:cs="Times New Roman"/>
          <w:shd w:val="clear" w:color="auto" w:fill="FFFFFF"/>
        </w:rPr>
        <w:t>COOH</w:t>
      </w:r>
      <w:r w:rsidR="000C2DE0">
        <w:rPr>
          <w:rStyle w:val="hps"/>
          <w:rFonts w:cs="Times New Roman"/>
          <w:shd w:val="clear" w:color="auto" w:fill="FFFFFF"/>
          <w:vertAlign w:val="superscript"/>
        </w:rPr>
        <w:t xml:space="preserve"> </w:t>
      </w:r>
      <w:r w:rsidRPr="00F23BAC">
        <w:rPr>
          <w:rStyle w:val="hps"/>
          <w:rFonts w:cs="Times New Roman"/>
          <w:shd w:val="clear" w:color="auto" w:fill="FFFFFF"/>
        </w:rPr>
        <w:t xml:space="preserve">≈ </w:t>
      </w:r>
      <w:r w:rsidR="000C2DE0" w:rsidRPr="00147136">
        <w:rPr>
          <w:rStyle w:val="hps"/>
          <w:rFonts w:cs="Times New Roman"/>
          <w:shd w:val="clear" w:color="auto" w:fill="FFFFFF"/>
        </w:rPr>
        <w:t>N(CH</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BH</w:t>
      </w:r>
      <w:r w:rsidR="000C2DE0" w:rsidRPr="00147136">
        <w:rPr>
          <w:rStyle w:val="hps"/>
          <w:rFonts w:cs="Times New Roman"/>
          <w:shd w:val="clear" w:color="auto" w:fill="FFFFFF"/>
          <w:vertAlign w:val="subscript"/>
        </w:rPr>
        <w:t>2</w:t>
      </w:r>
      <w:r w:rsidR="000C2DE0" w:rsidRPr="00147136">
        <w:rPr>
          <w:rStyle w:val="hps"/>
          <w:rFonts w:cs="Times New Roman"/>
          <w:shd w:val="clear" w:color="auto" w:fill="FFFFFF"/>
        </w:rPr>
        <w:t>CONH</w:t>
      </w:r>
      <w:r w:rsidR="000C2DE0" w:rsidRPr="00147136">
        <w:rPr>
          <w:rStyle w:val="hps"/>
          <w:rFonts w:cs="Times New Roman"/>
          <w:shd w:val="clear" w:color="auto" w:fill="FFFFFF"/>
          <w:vertAlign w:val="subscript"/>
        </w:rPr>
        <w:t>2</w:t>
      </w:r>
      <w:r w:rsidRPr="00F23BAC">
        <w:rPr>
          <w:rStyle w:val="hps"/>
          <w:rFonts w:cs="Times New Roman"/>
          <w:shd w:val="clear" w:color="auto" w:fill="FFFFFF"/>
        </w:rPr>
        <w:t xml:space="preserve">&lt; </w:t>
      </w:r>
      <w:r w:rsidR="000C2DE0" w:rsidRPr="00147136">
        <w:rPr>
          <w:rStyle w:val="hps"/>
          <w:rFonts w:cs="Times New Roman"/>
          <w:shd w:val="clear" w:color="auto" w:fill="FFFFFF"/>
        </w:rPr>
        <w:t>N(CH</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BH</w:t>
      </w:r>
      <w:r w:rsidR="000C2DE0" w:rsidRPr="00147136">
        <w:rPr>
          <w:rStyle w:val="hps"/>
          <w:rFonts w:cs="Times New Roman"/>
          <w:shd w:val="clear" w:color="auto" w:fill="FFFFFF"/>
          <w:vertAlign w:val="subscript"/>
        </w:rPr>
        <w:t>2</w:t>
      </w:r>
      <w:r w:rsidR="000C2DE0" w:rsidRPr="00147136">
        <w:rPr>
          <w:rStyle w:val="hps"/>
          <w:rFonts w:cs="Times New Roman"/>
          <w:shd w:val="clear" w:color="auto" w:fill="FFFFFF"/>
        </w:rPr>
        <w:t>COOCH</w:t>
      </w:r>
      <w:r w:rsidR="000C2DE0" w:rsidRPr="00147136">
        <w:rPr>
          <w:rStyle w:val="hps"/>
          <w:rFonts w:cs="Times New Roman"/>
          <w:shd w:val="clear" w:color="auto" w:fill="FFFFFF"/>
          <w:vertAlign w:val="subscript"/>
        </w:rPr>
        <w:t>3</w:t>
      </w:r>
      <w:r w:rsidRPr="00F23BAC">
        <w:rPr>
          <w:rStyle w:val="hps"/>
          <w:rFonts w:cs="Times New Roman"/>
          <w:shd w:val="clear" w:color="auto" w:fill="FFFFFF"/>
        </w:rPr>
        <w:t xml:space="preserve">&lt; </w:t>
      </w:r>
      <w:r w:rsidR="000C2DE0" w:rsidRPr="00147136">
        <w:rPr>
          <w:rStyle w:val="hps"/>
          <w:rFonts w:cs="Times New Roman"/>
          <w:shd w:val="clear" w:color="auto" w:fill="FFFFFF"/>
        </w:rPr>
        <w:t>N(CH</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BH</w:t>
      </w:r>
      <w:r w:rsidR="000C2DE0" w:rsidRPr="00147136">
        <w:rPr>
          <w:rStyle w:val="hps"/>
          <w:rFonts w:cs="Times New Roman"/>
          <w:shd w:val="clear" w:color="auto" w:fill="FFFFFF"/>
          <w:vertAlign w:val="subscript"/>
        </w:rPr>
        <w:t>2</w:t>
      </w:r>
      <w:r w:rsidR="000C2DE0" w:rsidRPr="00147136">
        <w:rPr>
          <w:rStyle w:val="hps"/>
          <w:rFonts w:cs="Times New Roman"/>
          <w:shd w:val="clear" w:color="auto" w:fill="FFFFFF"/>
        </w:rPr>
        <w:t>COCH</w:t>
      </w:r>
      <w:r w:rsidR="000C2DE0" w:rsidRPr="00147136">
        <w:rPr>
          <w:rStyle w:val="hps"/>
          <w:rFonts w:cs="Times New Roman"/>
          <w:shd w:val="clear" w:color="auto" w:fill="FFFFFF"/>
          <w:vertAlign w:val="subscript"/>
        </w:rPr>
        <w:t>3</w:t>
      </w:r>
      <w:r w:rsidRPr="00F23BAC">
        <w:rPr>
          <w:rStyle w:val="hps"/>
          <w:rFonts w:cs="Times New Roman"/>
          <w:shd w:val="clear" w:color="auto" w:fill="FFFFFF"/>
        </w:rPr>
        <w:t xml:space="preserve">&lt; </w:t>
      </w:r>
      <w:r w:rsidR="000C2DE0" w:rsidRPr="00147136">
        <w:rPr>
          <w:rStyle w:val="hps"/>
          <w:rFonts w:cs="Times New Roman"/>
          <w:shd w:val="clear" w:color="auto" w:fill="FFFFFF"/>
        </w:rPr>
        <w:t>N(CH</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BH</w:t>
      </w:r>
      <w:r w:rsidR="000C2DE0" w:rsidRPr="00147136">
        <w:rPr>
          <w:rStyle w:val="hps"/>
          <w:rFonts w:cs="Times New Roman"/>
          <w:shd w:val="clear" w:color="auto" w:fill="FFFFFF"/>
          <w:vertAlign w:val="subscript"/>
        </w:rPr>
        <w:t>2</w:t>
      </w:r>
      <w:r w:rsidR="000C2DE0">
        <w:rPr>
          <w:rStyle w:val="hps"/>
          <w:rFonts w:cs="Times New Roman"/>
          <w:shd w:val="clear" w:color="auto" w:fill="FFFFFF"/>
        </w:rPr>
        <w:t>COH</w:t>
      </w:r>
      <w:r w:rsidRPr="00F23BAC">
        <w:rPr>
          <w:rStyle w:val="hps"/>
          <w:rFonts w:cs="Times New Roman"/>
          <w:shd w:val="clear" w:color="auto" w:fill="FFFFFF"/>
        </w:rPr>
        <w:t>.</w:t>
      </w:r>
    </w:p>
    <w:p w14:paraId="4A860F9E" w14:textId="0C07E36A" w:rsidR="00B9084E" w:rsidRPr="00255F77" w:rsidRDefault="000C2DE0" w:rsidP="00255F77">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r>
        <w:rPr>
          <w:rStyle w:val="hps"/>
          <w:rFonts w:cs="Times New Roman"/>
        </w:rPr>
        <w:t xml:space="preserve">So, </w:t>
      </w:r>
      <w:r w:rsidR="00C743B7">
        <w:rPr>
          <w:rStyle w:val="hps"/>
          <w:rFonts w:cs="Times New Roman"/>
          <w:shd w:val="clear" w:color="auto" w:fill="FFFFFF"/>
        </w:rPr>
        <w:t>t</w:t>
      </w:r>
      <w:r w:rsidR="00B9084E" w:rsidRPr="00F23BAC">
        <w:rPr>
          <w:rStyle w:val="hps"/>
          <w:rFonts w:cs="Times New Roman"/>
          <w:shd w:val="clear" w:color="auto" w:fill="FFFFFF"/>
        </w:rPr>
        <w:t xml:space="preserve">he values of </w:t>
      </w:r>
      <w:r w:rsidR="00B9084E">
        <w:rPr>
          <w:rStyle w:val="hps"/>
          <w:rFonts w:cs="Times New Roman"/>
          <w:shd w:val="clear" w:color="auto" w:fill="FFFFFF"/>
        </w:rPr>
        <w:t xml:space="preserve">the </w:t>
      </w:r>
      <w:r w:rsidR="00B9084E" w:rsidRPr="00F23BAC">
        <w:rPr>
          <w:rStyle w:val="hps"/>
          <w:rFonts w:cs="Times New Roman"/>
        </w:rPr>
        <w:t>main topological parameters</w:t>
      </w:r>
      <w:r w:rsidR="00B9084E" w:rsidRPr="00F23BAC">
        <w:rPr>
          <w:rStyle w:val="hps"/>
          <w:rFonts w:cs="Times New Roman"/>
          <w:shd w:val="clear" w:color="auto" w:fill="FFFFFF"/>
        </w:rPr>
        <w:t xml:space="preserve"> for B</w:t>
      </w:r>
      <w:r w:rsidR="00B9084E" w:rsidRPr="00F23BAC">
        <w:rPr>
          <w:rFonts w:cs="Times New Roman"/>
          <w:lang w:val="en-US"/>
        </w:rPr>
        <w:t>–</w:t>
      </w:r>
      <w:r w:rsidR="00B9084E" w:rsidRPr="00F23BAC">
        <w:rPr>
          <w:rStyle w:val="hps"/>
          <w:rFonts w:cs="Times New Roman"/>
          <w:shd w:val="clear" w:color="auto" w:fill="FFFFFF"/>
        </w:rPr>
        <w:t>C interaction are</w:t>
      </w:r>
      <w:r w:rsidR="00B9084E">
        <w:rPr>
          <w:rStyle w:val="hps"/>
          <w:rFonts w:cs="Times New Roman"/>
        </w:rPr>
        <w:t xml:space="preserve"> typical for closed-</w:t>
      </w:r>
      <w:r w:rsidR="00B9084E" w:rsidRPr="00F23BAC">
        <w:rPr>
          <w:rStyle w:val="hps"/>
          <w:rFonts w:cs="Times New Roman"/>
        </w:rPr>
        <w:t>shell dative bonding interactions</w:t>
      </w:r>
      <w:r w:rsidR="00B9084E">
        <w:rPr>
          <w:rStyle w:val="hps"/>
          <w:rFonts w:cs="Times New Roman"/>
        </w:rPr>
        <w:t>.</w:t>
      </w:r>
      <w:r w:rsidR="00B9084E">
        <w:rPr>
          <w:rStyle w:val="hps"/>
          <w:rFonts w:cs="Times New Roman"/>
          <w:shd w:val="clear" w:color="auto" w:fill="FFFFFF"/>
        </w:rPr>
        <w:t xml:space="preserve"> W</w:t>
      </w:r>
      <w:r w:rsidR="00B9084E" w:rsidRPr="00F83961">
        <w:rPr>
          <w:rStyle w:val="hps"/>
          <w:rFonts w:cs="Times New Roman"/>
        </w:rPr>
        <w:t>e have found out that for lengths of B–C bonds, Wiberg index</w:t>
      </w:r>
      <w:r w:rsidR="00B9084E">
        <w:rPr>
          <w:rStyle w:val="hps"/>
          <w:rFonts w:cs="Times New Roman"/>
        </w:rPr>
        <w:t>,</w:t>
      </w:r>
      <w:r w:rsidR="00B9084E" w:rsidRPr="00F83961">
        <w:rPr>
          <w:rStyle w:val="hps"/>
          <w:rFonts w:cs="Times New Roman"/>
        </w:rPr>
        <w:t xml:space="preserve"> and topological descriptors of electron density</w:t>
      </w:r>
      <w:r w:rsidR="00B9084E">
        <w:rPr>
          <w:rStyle w:val="hps"/>
          <w:rFonts w:cs="Times New Roman"/>
        </w:rPr>
        <w:t>,</w:t>
      </w:r>
      <w:r w:rsidR="00B9084E" w:rsidRPr="00F83961">
        <w:rPr>
          <w:rStyle w:val="hps"/>
          <w:rFonts w:cs="Times New Roman"/>
        </w:rPr>
        <w:t xml:space="preserve"> the main trends are the same</w:t>
      </w:r>
      <w:r w:rsidR="00B9084E" w:rsidRPr="0021011A">
        <w:rPr>
          <w:rStyle w:val="hps"/>
          <w:rFonts w:cs="Times New Roman"/>
        </w:rPr>
        <w:t xml:space="preserve"> </w:t>
      </w:r>
      <w:r w:rsidR="00B9084E">
        <w:rPr>
          <w:rStyle w:val="hps"/>
          <w:rFonts w:cs="Times New Roman"/>
        </w:rPr>
        <w:t xml:space="preserve">not just for closo-borate anions but also for </w:t>
      </w:r>
      <w:r w:rsidR="00B9084E" w:rsidRPr="00147136">
        <w:rPr>
          <w:rStyle w:val="hps"/>
          <w:rFonts w:cs="Times New Roman"/>
          <w:shd w:val="clear" w:color="auto" w:fill="FFFFFF"/>
        </w:rPr>
        <w:t>N(CH</w:t>
      </w:r>
      <w:r w:rsidR="00B9084E" w:rsidRPr="00147136">
        <w:rPr>
          <w:rStyle w:val="hps"/>
          <w:rFonts w:cs="Times New Roman"/>
          <w:shd w:val="clear" w:color="auto" w:fill="FFFFFF"/>
          <w:vertAlign w:val="subscript"/>
        </w:rPr>
        <w:t>3</w:t>
      </w:r>
      <w:r w:rsidR="00B9084E" w:rsidRPr="00147136">
        <w:rPr>
          <w:rStyle w:val="hps"/>
          <w:rFonts w:cs="Times New Roman"/>
          <w:shd w:val="clear" w:color="auto" w:fill="FFFFFF"/>
        </w:rPr>
        <w:t>)</w:t>
      </w:r>
      <w:r w:rsidR="00B9084E" w:rsidRPr="00147136">
        <w:rPr>
          <w:rStyle w:val="hps"/>
          <w:rFonts w:cs="Times New Roman"/>
          <w:shd w:val="clear" w:color="auto" w:fill="FFFFFF"/>
          <w:vertAlign w:val="subscript"/>
        </w:rPr>
        <w:t>3</w:t>
      </w:r>
      <w:r w:rsidR="00B9084E" w:rsidRPr="00147136">
        <w:rPr>
          <w:rStyle w:val="hps"/>
          <w:rFonts w:cs="Times New Roman"/>
          <w:shd w:val="clear" w:color="auto" w:fill="FFFFFF"/>
        </w:rPr>
        <w:t>BH</w:t>
      </w:r>
      <w:r w:rsidR="00B9084E" w:rsidRPr="00147136">
        <w:rPr>
          <w:rStyle w:val="hps"/>
          <w:rFonts w:cs="Times New Roman"/>
          <w:shd w:val="clear" w:color="auto" w:fill="FFFFFF"/>
          <w:vertAlign w:val="subscript"/>
        </w:rPr>
        <w:t>2</w:t>
      </w:r>
      <w:r w:rsidR="00B9084E" w:rsidRPr="00147136">
        <w:rPr>
          <w:rStyle w:val="hps"/>
          <w:rFonts w:cs="Times New Roman"/>
          <w:shd w:val="clear" w:color="auto" w:fill="FFFFFF"/>
        </w:rPr>
        <w:t>COR</w:t>
      </w:r>
      <w:r w:rsidR="00B9084E" w:rsidRPr="00F83961">
        <w:rPr>
          <w:rStyle w:val="hps"/>
          <w:rFonts w:cs="Times New Roman"/>
        </w:rPr>
        <w:t>.</w:t>
      </w:r>
      <w:r w:rsidR="00B9084E">
        <w:rPr>
          <w:rStyle w:val="hps"/>
          <w:rFonts w:cs="Times New Roman"/>
        </w:rPr>
        <w:t xml:space="preserve"> </w:t>
      </w:r>
      <w:r w:rsidR="00B9084E" w:rsidRPr="00F23BAC">
        <w:rPr>
          <w:rStyle w:val="hps"/>
          <w:rFonts w:cs="Times New Roman"/>
        </w:rPr>
        <w:t>[B</w:t>
      </w:r>
      <w:r w:rsidR="00B9084E" w:rsidRPr="00F23BAC">
        <w:rPr>
          <w:rStyle w:val="hps"/>
          <w:rFonts w:cs="Times New Roman"/>
          <w:vertAlign w:val="subscript"/>
        </w:rPr>
        <w:t>n</w:t>
      </w:r>
      <w:r w:rsidR="00B9084E" w:rsidRPr="00F23BAC">
        <w:rPr>
          <w:rStyle w:val="hps"/>
          <w:rFonts w:cs="Times New Roman"/>
        </w:rPr>
        <w:t>H</w:t>
      </w:r>
      <w:r w:rsidR="00B9084E" w:rsidRPr="00F23BAC">
        <w:rPr>
          <w:rStyle w:val="hps"/>
          <w:rFonts w:cs="Times New Roman"/>
          <w:vertAlign w:val="subscript"/>
        </w:rPr>
        <w:t>n-1</w:t>
      </w:r>
      <w:r w:rsidR="00B9084E" w:rsidRPr="00F23BAC">
        <w:rPr>
          <w:rStyle w:val="hps"/>
          <w:rFonts w:cs="Times New Roman"/>
          <w:shd w:val="clear" w:color="auto" w:fill="FFFFFF"/>
        </w:rPr>
        <w:t>COH]</w:t>
      </w:r>
      <w:r w:rsidR="00B9084E" w:rsidRPr="00F23BAC">
        <w:rPr>
          <w:rStyle w:val="hps"/>
          <w:rFonts w:cs="Times New Roman"/>
          <w:shd w:val="clear" w:color="auto" w:fill="FFFFFF"/>
          <w:vertAlign w:val="superscript"/>
        </w:rPr>
        <w:t>2–</w:t>
      </w:r>
      <w:r w:rsidR="00B9084E">
        <w:rPr>
          <w:rStyle w:val="hps"/>
          <w:rFonts w:cs="Times New Roman"/>
          <w:shd w:val="clear" w:color="auto" w:fill="FFFFFF"/>
          <w:vertAlign w:val="superscript"/>
        </w:rPr>
        <w:t xml:space="preserve"> </w:t>
      </w:r>
      <w:r w:rsidR="00B9084E" w:rsidRPr="00A1229C">
        <w:rPr>
          <w:rFonts w:cs="Times New Roman"/>
          <w:lang w:val="en-US"/>
        </w:rPr>
        <w:t>(n=6,10,12</w:t>
      </w:r>
      <w:r w:rsidR="00B9084E">
        <w:rPr>
          <w:rFonts w:cs="Times New Roman"/>
          <w:lang w:val="en-US"/>
        </w:rPr>
        <w:t xml:space="preserve">) </w:t>
      </w:r>
      <w:r w:rsidR="00B9084E">
        <w:rPr>
          <w:rStyle w:val="hps"/>
          <w:rFonts w:cs="Times New Roman"/>
          <w:shd w:val="clear" w:color="auto" w:fill="FFFFFF"/>
        </w:rPr>
        <w:t xml:space="preserve">are characterized by the smallest B–C bond lengths, the highest values of Wiberg index, electron density </w:t>
      </w:r>
      <w:r w:rsidR="00B9084E" w:rsidRPr="00F23BAC">
        <w:rPr>
          <w:rFonts w:cs="Times New Roman"/>
          <w:i/>
          <w:iCs/>
          <w:shd w:val="clear" w:color="auto" w:fill="FFFFFF"/>
          <w:lang w:val="en-US"/>
        </w:rPr>
        <w:t>ρ(r)</w:t>
      </w:r>
      <w:r w:rsidR="00B9084E">
        <w:rPr>
          <w:rFonts w:cs="Times New Roman"/>
          <w:i/>
          <w:iCs/>
          <w:shd w:val="clear" w:color="auto" w:fill="FFFFFF"/>
          <w:lang w:val="en-US"/>
        </w:rPr>
        <w:t xml:space="preserve">, </w:t>
      </w:r>
      <w:r w:rsidR="00B9084E" w:rsidRPr="009E02AC">
        <w:rPr>
          <w:rFonts w:cs="Times New Roman"/>
          <w:shd w:val="clear" w:color="auto" w:fill="FFFFFF"/>
          <w:lang w:val="en-US"/>
        </w:rPr>
        <w:t>total</w:t>
      </w:r>
      <w:r w:rsidR="00B9084E">
        <w:rPr>
          <w:rFonts w:cs="Times New Roman"/>
          <w:i/>
          <w:iCs/>
          <w:shd w:val="clear" w:color="auto" w:fill="FFFFFF"/>
          <w:lang w:val="en-US"/>
        </w:rPr>
        <w:t xml:space="preserve"> </w:t>
      </w:r>
      <w:r w:rsidR="00B9084E" w:rsidRPr="009E02AC">
        <w:rPr>
          <w:rFonts w:cs="Times New Roman"/>
          <w:shd w:val="clear" w:color="auto" w:fill="FFFFFF"/>
          <w:lang w:val="en-US"/>
        </w:rPr>
        <w:t>energy</w:t>
      </w:r>
      <w:r w:rsidR="00B9084E">
        <w:rPr>
          <w:rFonts w:cs="Times New Roman"/>
          <w:i/>
          <w:iCs/>
          <w:shd w:val="clear" w:color="auto" w:fill="FFFFFF"/>
          <w:lang w:val="en-US"/>
        </w:rPr>
        <w:t xml:space="preserve"> </w:t>
      </w:r>
      <w:r w:rsidR="00B9084E">
        <w:rPr>
          <w:rFonts w:cs="Times New Roman"/>
          <w:lang w:val="en-US"/>
        </w:rPr>
        <w:t xml:space="preserve">at the bond critical point and </w:t>
      </w:r>
      <w:r w:rsidR="00B9084E">
        <w:rPr>
          <w:rStyle w:val="hps"/>
          <w:color w:val="auto"/>
        </w:rPr>
        <w:t>maximum values</w:t>
      </w:r>
      <w:r w:rsidR="00B9084E" w:rsidRPr="00F23BAC">
        <w:rPr>
          <w:rStyle w:val="hps"/>
          <w:color w:val="auto"/>
        </w:rPr>
        <w:t xml:space="preserve"> of </w:t>
      </w:r>
      <w:r w:rsidR="00B9084E">
        <w:rPr>
          <w:rStyle w:val="hps"/>
          <w:color w:val="auto"/>
        </w:rPr>
        <w:t xml:space="preserve">the </w:t>
      </w:r>
      <w:r w:rsidR="00B9084E" w:rsidRPr="00F23BAC">
        <w:rPr>
          <w:rStyle w:val="hps"/>
          <w:color w:val="auto"/>
        </w:rPr>
        <w:t>delocalization index</w:t>
      </w:r>
      <w:r w:rsidR="00B9084E">
        <w:rPr>
          <w:rStyle w:val="hps"/>
          <w:color w:val="auto"/>
        </w:rPr>
        <w:t>.</w:t>
      </w:r>
      <w:r w:rsidR="00B9084E" w:rsidRPr="008614F4">
        <w:rPr>
          <w:rStyle w:val="hps"/>
          <w:color w:val="auto"/>
        </w:rPr>
        <w:t xml:space="preserve"> </w:t>
      </w:r>
      <w:r w:rsidR="00B9084E">
        <w:rPr>
          <w:rStyle w:val="hps"/>
          <w:color w:val="auto"/>
        </w:rPr>
        <w:t xml:space="preserve">So in the case of </w:t>
      </w:r>
      <w:r w:rsidR="00C743B7" w:rsidRPr="00F23BAC">
        <w:rPr>
          <w:rStyle w:val="hps"/>
          <w:rFonts w:cs="Times New Roman"/>
        </w:rPr>
        <w:t>[B</w:t>
      </w:r>
      <w:r w:rsidR="00C743B7" w:rsidRPr="00F23BAC">
        <w:rPr>
          <w:rStyle w:val="hps"/>
          <w:rFonts w:cs="Times New Roman"/>
          <w:vertAlign w:val="subscript"/>
        </w:rPr>
        <w:t>n</w:t>
      </w:r>
      <w:r w:rsidR="00C743B7" w:rsidRPr="00F23BAC">
        <w:rPr>
          <w:rStyle w:val="hps"/>
          <w:rFonts w:cs="Times New Roman"/>
        </w:rPr>
        <w:t>H</w:t>
      </w:r>
      <w:r w:rsidR="00C743B7" w:rsidRPr="00F23BAC">
        <w:rPr>
          <w:rStyle w:val="hps"/>
          <w:rFonts w:cs="Times New Roman"/>
          <w:vertAlign w:val="subscript"/>
        </w:rPr>
        <w:t>n-1</w:t>
      </w:r>
      <w:r w:rsidR="00C743B7" w:rsidRPr="00F23BAC">
        <w:rPr>
          <w:rStyle w:val="hps"/>
          <w:rFonts w:cs="Times New Roman"/>
          <w:shd w:val="clear" w:color="auto" w:fill="FFFFFF"/>
        </w:rPr>
        <w:t>COH]</w:t>
      </w:r>
      <w:r w:rsidR="00C743B7" w:rsidRPr="00F23BAC">
        <w:rPr>
          <w:rStyle w:val="hps"/>
          <w:rFonts w:cs="Times New Roman"/>
          <w:shd w:val="clear" w:color="auto" w:fill="FFFFFF"/>
          <w:vertAlign w:val="superscript"/>
        </w:rPr>
        <w:t>2–</w:t>
      </w:r>
      <w:r w:rsidR="00C743B7">
        <w:rPr>
          <w:rStyle w:val="hps"/>
          <w:rFonts w:cs="Times New Roman"/>
          <w:shd w:val="clear" w:color="auto" w:fill="FFFFFF"/>
          <w:vertAlign w:val="superscript"/>
        </w:rPr>
        <w:t xml:space="preserve"> </w:t>
      </w:r>
      <w:r w:rsidR="00C743B7" w:rsidRPr="00A1229C">
        <w:rPr>
          <w:rFonts w:cs="Times New Roman"/>
          <w:lang w:val="en-US"/>
        </w:rPr>
        <w:t>(n=6,10,12</w:t>
      </w:r>
      <w:r w:rsidR="00C743B7">
        <w:rPr>
          <w:rFonts w:cs="Times New Roman"/>
          <w:lang w:val="en-US"/>
        </w:rPr>
        <w:t>)</w:t>
      </w:r>
      <w:r w:rsidR="00B9084E">
        <w:rPr>
          <w:rStyle w:val="hps"/>
          <w:color w:val="auto"/>
        </w:rPr>
        <w:t xml:space="preserve"> </w:t>
      </w:r>
      <w:r w:rsidR="00B9084E" w:rsidRPr="004F2880">
        <w:rPr>
          <w:rStyle w:val="hps"/>
          <w:color w:val="auto"/>
        </w:rPr>
        <w:t xml:space="preserve">the </w:t>
      </w:r>
      <w:r w:rsidR="00B9084E">
        <w:rPr>
          <w:rStyle w:val="hps"/>
          <w:color w:val="auto"/>
        </w:rPr>
        <w:t>B</w:t>
      </w:r>
      <w:r w:rsidR="00B9084E" w:rsidRPr="004F2880">
        <w:rPr>
          <w:rStyle w:val="hps"/>
          <w:color w:val="auto"/>
        </w:rPr>
        <w:t>-C bond</w:t>
      </w:r>
      <w:r w:rsidR="00B9084E">
        <w:rPr>
          <w:rStyle w:val="hps"/>
          <w:color w:val="auto"/>
        </w:rPr>
        <w:t>s</w:t>
      </w:r>
      <w:r w:rsidR="00B9084E" w:rsidRPr="004F2880">
        <w:rPr>
          <w:rStyle w:val="hps"/>
          <w:color w:val="auto"/>
        </w:rPr>
        <w:t xml:space="preserve"> </w:t>
      </w:r>
      <w:r w:rsidR="00B9084E">
        <w:rPr>
          <w:rStyle w:val="hps"/>
          <w:color w:val="auto"/>
        </w:rPr>
        <w:t>are</w:t>
      </w:r>
      <w:r w:rsidR="00B9084E" w:rsidRPr="004F2880">
        <w:rPr>
          <w:rStyle w:val="hps"/>
          <w:color w:val="auto"/>
        </w:rPr>
        <w:t xml:space="preserve"> </w:t>
      </w:r>
      <w:r w:rsidR="00B9084E">
        <w:rPr>
          <w:rStyle w:val="hps"/>
          <w:color w:val="auto"/>
        </w:rPr>
        <w:t xml:space="preserve">the </w:t>
      </w:r>
      <w:r w:rsidR="00B9084E" w:rsidRPr="004F2880">
        <w:rPr>
          <w:rStyle w:val="hps"/>
          <w:color w:val="auto"/>
        </w:rPr>
        <w:t>mo</w:t>
      </w:r>
      <w:r w:rsidR="00B9084E">
        <w:rPr>
          <w:rStyle w:val="hps"/>
          <w:color w:val="auto"/>
        </w:rPr>
        <w:t xml:space="preserve">st </w:t>
      </w:r>
      <w:r w:rsidR="00B9084E" w:rsidRPr="004F2880">
        <w:rPr>
          <w:rStyle w:val="hps"/>
          <w:color w:val="auto"/>
        </w:rPr>
        <w:t xml:space="preserve">stabilizing,being supported by the </w:t>
      </w:r>
      <w:r w:rsidR="00B9084E">
        <w:rPr>
          <w:rStyle w:val="hps"/>
          <w:color w:val="auto"/>
        </w:rPr>
        <w:t>most value</w:t>
      </w:r>
      <w:r w:rsidR="00C64ED9">
        <w:rPr>
          <w:rStyle w:val="hps"/>
          <w:color w:val="auto"/>
        </w:rPr>
        <w:t>s</w:t>
      </w:r>
      <w:r w:rsidR="00B9084E">
        <w:rPr>
          <w:rStyle w:val="hps"/>
          <w:color w:val="auto"/>
        </w:rPr>
        <w:t xml:space="preserve"> of electron density </w:t>
      </w:r>
      <w:r w:rsidR="00C64ED9" w:rsidRPr="00147136">
        <w:rPr>
          <w:rFonts w:cs="Times New Roman"/>
          <w:i/>
          <w:iCs/>
          <w:shd w:val="clear" w:color="auto" w:fill="FFFFFF"/>
          <w:lang w:val="en-US"/>
        </w:rPr>
        <w:t>ρ(r)</w:t>
      </w:r>
      <w:r w:rsidR="00C64ED9">
        <w:rPr>
          <w:rFonts w:cs="Times New Roman"/>
          <w:i/>
          <w:iCs/>
          <w:shd w:val="clear" w:color="auto" w:fill="FFFFFF"/>
          <w:lang w:val="en-US"/>
        </w:rPr>
        <w:t xml:space="preserve"> </w:t>
      </w:r>
      <w:r w:rsidR="00C64ED9">
        <w:rPr>
          <w:rStyle w:val="hps"/>
          <w:color w:val="auto"/>
        </w:rPr>
        <w:t xml:space="preserve">and total energy </w:t>
      </w:r>
      <w:r w:rsidR="00C64ED9" w:rsidRPr="00BC7DDB">
        <w:rPr>
          <w:rFonts w:cs="Times New Roman"/>
          <w:color w:val="auto"/>
          <w:sz w:val="22"/>
          <w:szCs w:val="22"/>
          <w:lang w:val="en-US"/>
        </w:rPr>
        <w:t>H</w:t>
      </w:r>
      <w:r w:rsidR="00C64ED9" w:rsidRPr="00BC7DDB">
        <w:rPr>
          <w:rFonts w:cs="Times New Roman"/>
          <w:color w:val="auto"/>
          <w:sz w:val="22"/>
          <w:szCs w:val="22"/>
          <w:vertAlign w:val="subscript"/>
          <w:lang w:val="en-US"/>
        </w:rPr>
        <w:t>b</w:t>
      </w:r>
      <w:r w:rsidR="00C64ED9">
        <w:rPr>
          <w:rStyle w:val="hps"/>
          <w:color w:val="auto"/>
        </w:rPr>
        <w:t xml:space="preserve"> </w:t>
      </w:r>
      <w:r w:rsidR="00B9084E">
        <w:rPr>
          <w:rStyle w:val="hps"/>
          <w:color w:val="auto"/>
        </w:rPr>
        <w:t>at bonding critical point</w:t>
      </w:r>
      <w:r w:rsidR="00B9084E" w:rsidRPr="004F2880">
        <w:rPr>
          <w:rStyle w:val="hps"/>
          <w:color w:val="auto"/>
        </w:rPr>
        <w:t>, larger</w:t>
      </w:r>
      <w:r w:rsidR="00B9084E">
        <w:rPr>
          <w:rStyle w:val="hps"/>
          <w:color w:val="auto"/>
        </w:rPr>
        <w:t xml:space="preserve"> </w:t>
      </w:r>
      <w:r w:rsidR="00B9084E" w:rsidRPr="004F2880">
        <w:rPr>
          <w:rStyle w:val="hps"/>
          <w:color w:val="auto"/>
        </w:rPr>
        <w:t>delocalization indices, δ(</w:t>
      </w:r>
      <w:r w:rsidR="00B9084E">
        <w:rPr>
          <w:rStyle w:val="hps"/>
          <w:color w:val="auto"/>
        </w:rPr>
        <w:t>B</w:t>
      </w:r>
      <w:r w:rsidR="00B9084E" w:rsidRPr="004F2880">
        <w:rPr>
          <w:rStyle w:val="hps"/>
          <w:color w:val="auto"/>
        </w:rPr>
        <w:t xml:space="preserve">,C), indicating a higher degree of electron sharing between the </w:t>
      </w:r>
      <w:r w:rsidR="00B9084E">
        <w:rPr>
          <w:rStyle w:val="hps"/>
          <w:color w:val="auto"/>
        </w:rPr>
        <w:t xml:space="preserve">boron atoms </w:t>
      </w:r>
      <w:r w:rsidR="00B9084E" w:rsidRPr="004F2880">
        <w:rPr>
          <w:rStyle w:val="hps"/>
          <w:color w:val="auto"/>
        </w:rPr>
        <w:t>and the carbon</w:t>
      </w:r>
      <w:r w:rsidR="00B9084E">
        <w:rPr>
          <w:rStyle w:val="hps"/>
          <w:color w:val="auto"/>
        </w:rPr>
        <w:t xml:space="preserve"> atoms</w:t>
      </w:r>
      <w:r w:rsidR="00B9084E" w:rsidRPr="004F2880">
        <w:rPr>
          <w:rStyle w:val="hps"/>
          <w:color w:val="auto"/>
        </w:rPr>
        <w:t>.</w:t>
      </w:r>
      <w:r w:rsidR="00B9084E">
        <w:rPr>
          <w:rStyle w:val="hps"/>
          <w:color w:val="auto"/>
        </w:rPr>
        <w:t xml:space="preserve"> </w:t>
      </w:r>
    </w:p>
    <w:p w14:paraId="2F3C3926" w14:textId="77777777" w:rsidR="002E0FD3" w:rsidRDefault="00DD2160" w:rsidP="002E0FD3">
      <w:pPr>
        <w:shd w:val="clear" w:color="auto" w:fill="FFFFFF" w:themeFill="background1"/>
        <w:spacing w:line="360" w:lineRule="auto"/>
        <w:ind w:firstLine="709"/>
        <w:jc w:val="both"/>
        <w:rPr>
          <w:color w:val="auto"/>
          <w:lang w:val="en-US"/>
        </w:rPr>
      </w:pPr>
      <w:r w:rsidRPr="00736D41">
        <w:rPr>
          <w:rStyle w:val="hps"/>
          <w:rFonts w:cs="Times New Roman"/>
          <w:i/>
        </w:rPr>
        <w:t>Non</w:t>
      </w:r>
      <w:r w:rsidRPr="005460DE">
        <w:rPr>
          <w:rStyle w:val="hps"/>
          <w:rFonts w:cs="Times New Roman"/>
          <w:i/>
        </w:rPr>
        <w:t>-</w:t>
      </w:r>
      <w:r w:rsidRPr="00736D41">
        <w:rPr>
          <w:rStyle w:val="hps"/>
          <w:rFonts w:cs="Times New Roman"/>
          <w:i/>
        </w:rPr>
        <w:t>covalent</w:t>
      </w:r>
      <w:r w:rsidRPr="005460DE">
        <w:rPr>
          <w:rStyle w:val="hps"/>
          <w:rFonts w:cs="Times New Roman"/>
          <w:i/>
        </w:rPr>
        <w:t xml:space="preserve"> </w:t>
      </w:r>
      <w:r w:rsidRPr="00736D41">
        <w:rPr>
          <w:rStyle w:val="hps"/>
          <w:rFonts w:cs="Times New Roman"/>
          <w:i/>
        </w:rPr>
        <w:t>Interactions</w:t>
      </w:r>
      <w:r w:rsidRPr="005460DE">
        <w:rPr>
          <w:rStyle w:val="hps"/>
          <w:rFonts w:cs="Times New Roman"/>
          <w:i/>
        </w:rPr>
        <w:t>.</w:t>
      </w:r>
      <w:r w:rsidRPr="005460DE">
        <w:rPr>
          <w:rStyle w:val="hps"/>
          <w:rFonts w:cs="Times New Roman"/>
        </w:rPr>
        <w:t xml:space="preserve"> </w:t>
      </w:r>
      <w:r>
        <w:rPr>
          <w:rStyle w:val="hps"/>
          <w:rFonts w:cs="Times New Roman"/>
        </w:rPr>
        <w:t xml:space="preserve">We have explored several non-covalent interactions between hydrogen atoms of exo-polyhedral substituents and H-atoms of boron clusters in derivatives of </w:t>
      </w:r>
      <w:r w:rsidRPr="00F23BAC">
        <w:rPr>
          <w:rStyle w:val="hps"/>
          <w:rFonts w:cs="Times New Roman"/>
        </w:rPr>
        <w:t>general type [B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COR]</w:t>
      </w:r>
      <w:r w:rsidRPr="00F23BAC">
        <w:rPr>
          <w:rStyle w:val="hps"/>
          <w:rFonts w:cs="Times New Roman"/>
          <w:shd w:val="clear" w:color="auto" w:fill="FFFFFF"/>
          <w:vertAlign w:val="superscript"/>
        </w:rPr>
        <w:t>2–</w:t>
      </w:r>
      <w:r w:rsidR="00DC14D3">
        <w:rPr>
          <w:rStyle w:val="hps"/>
          <w:rFonts w:cs="Times New Roman"/>
          <w:shd w:val="clear" w:color="auto" w:fill="FFFFFF"/>
          <w:vertAlign w:val="superscript"/>
        </w:rPr>
        <w:t xml:space="preserve"> </w:t>
      </w:r>
      <w:r w:rsidR="00506CF2" w:rsidRPr="00A1229C">
        <w:rPr>
          <w:rFonts w:cs="Times New Roman"/>
          <w:lang w:val="en-US"/>
        </w:rPr>
        <w:t>(R</w:t>
      </w:r>
      <w:r w:rsidR="00506CF2">
        <w:rPr>
          <w:rFonts w:cs="Times New Roman"/>
          <w:lang w:val="en-US"/>
        </w:rPr>
        <w:t>= H, CH</w:t>
      </w:r>
      <w:r w:rsidR="00506CF2" w:rsidRPr="004C1FD4">
        <w:rPr>
          <w:rFonts w:cs="Times New Roman"/>
          <w:vertAlign w:val="subscript"/>
          <w:lang w:val="en-US"/>
        </w:rPr>
        <w:t>3</w:t>
      </w:r>
      <w:r w:rsidR="00506CF2">
        <w:rPr>
          <w:rFonts w:cs="Times New Roman"/>
          <w:lang w:val="en-US"/>
        </w:rPr>
        <w:t>, NH</w:t>
      </w:r>
      <w:r w:rsidR="00506CF2" w:rsidRPr="004C1FD4">
        <w:rPr>
          <w:rFonts w:cs="Times New Roman"/>
          <w:vertAlign w:val="subscript"/>
          <w:lang w:val="en-US"/>
        </w:rPr>
        <w:t>2</w:t>
      </w:r>
      <w:r w:rsidR="00506CF2">
        <w:rPr>
          <w:rFonts w:cs="Times New Roman"/>
          <w:lang w:val="en-US"/>
        </w:rPr>
        <w:t>, OH, OCH</w:t>
      </w:r>
      <w:r w:rsidR="00506CF2" w:rsidRPr="004C1FD4">
        <w:rPr>
          <w:rFonts w:cs="Times New Roman"/>
          <w:vertAlign w:val="subscript"/>
          <w:lang w:val="en-US"/>
        </w:rPr>
        <w:t>3</w:t>
      </w:r>
      <w:r w:rsidR="00506CF2" w:rsidRPr="004C1FD4">
        <w:rPr>
          <w:rFonts w:cs="Times New Roman"/>
          <w:lang w:val="en-US"/>
        </w:rPr>
        <w:t>)</w:t>
      </w:r>
      <w:r w:rsidR="00506CF2">
        <w:rPr>
          <w:rStyle w:val="hps"/>
          <w:rFonts w:cs="Times New Roman"/>
          <w:shd w:val="clear" w:color="auto" w:fill="FFFFFF"/>
        </w:rPr>
        <w:t xml:space="preserve"> </w:t>
      </w:r>
      <w:r w:rsidR="00DC14D3">
        <w:rPr>
          <w:rStyle w:val="hps"/>
          <w:rFonts w:cs="Times New Roman"/>
          <w:shd w:val="clear" w:color="auto" w:fill="FFFFFF"/>
        </w:rPr>
        <w:t>(Table 2)</w:t>
      </w:r>
      <w:r w:rsidRPr="00F23BAC">
        <w:rPr>
          <w:rStyle w:val="hps"/>
          <w:rFonts w:cs="Times New Roman"/>
          <w:shd w:val="clear" w:color="auto" w:fill="FFFFFF"/>
        </w:rPr>
        <w:t xml:space="preserve">. </w:t>
      </w:r>
      <w:r w:rsidR="00DC14D3">
        <w:rPr>
          <w:rStyle w:val="hps"/>
          <w:rFonts w:cs="Times New Roman"/>
          <w:shd w:val="clear" w:color="auto" w:fill="FFFFFF"/>
        </w:rPr>
        <w:t xml:space="preserve">Molecular graphs of anions with non-covalent interactions are shown in Figure 2. </w:t>
      </w:r>
      <w:r w:rsidRPr="00F23BAC">
        <w:rPr>
          <w:rStyle w:val="hps"/>
          <w:rFonts w:cs="Times New Roman"/>
          <w:shd w:val="clear" w:color="auto" w:fill="FFFFFF"/>
        </w:rPr>
        <w:t xml:space="preserve">There are no </w:t>
      </w:r>
      <w:r w:rsidRPr="00F23BAC">
        <w:rPr>
          <w:rStyle w:val="hps"/>
          <w:rFonts w:cs="Times New Roman"/>
        </w:rPr>
        <w:t xml:space="preserve">non-covalent interactions </w:t>
      </w:r>
      <w:r w:rsidRPr="00F23BAC">
        <w:rPr>
          <w:rStyle w:val="hps"/>
          <w:rFonts w:cs="Times New Roman"/>
          <w:shd w:val="clear" w:color="auto" w:fill="FFFFFF"/>
        </w:rPr>
        <w:t xml:space="preserve">for derivatives of </w:t>
      </w:r>
      <w:r w:rsidRPr="00F23BAC">
        <w:rPr>
          <w:rStyle w:val="hps"/>
          <w:rFonts w:cs="Times New Roman"/>
        </w:rPr>
        <w:t>[B</w:t>
      </w:r>
      <w:r w:rsidRPr="00F23BAC">
        <w:rPr>
          <w:rFonts w:cs="Times New Roman"/>
          <w:vertAlign w:val="subscript"/>
          <w:lang w:val="en-US"/>
        </w:rPr>
        <w:t>6</w:t>
      </w:r>
      <w:r w:rsidRPr="00F23BAC">
        <w:rPr>
          <w:rStyle w:val="hps"/>
          <w:rFonts w:cs="Times New Roman"/>
        </w:rPr>
        <w:t>H</w:t>
      </w:r>
      <w:r w:rsidRPr="00F23BAC">
        <w:rPr>
          <w:rFonts w:cs="Times New Roman"/>
          <w:vertAlign w:val="subscript"/>
          <w:lang w:val="en-US"/>
        </w:rPr>
        <w:t>5</w:t>
      </w:r>
      <w:r w:rsidRPr="00F23BAC">
        <w:rPr>
          <w:rStyle w:val="hps"/>
          <w:rFonts w:cs="Times New Roman"/>
        </w:rPr>
        <w:t>COR]</w:t>
      </w:r>
      <w:r w:rsidRPr="00F23BAC">
        <w:rPr>
          <w:rStyle w:val="hps"/>
          <w:rFonts w:cs="Times New Roman"/>
          <w:vertAlign w:val="superscript"/>
        </w:rPr>
        <w:t>2</w:t>
      </w:r>
      <w:r w:rsidRPr="00F23BAC">
        <w:rPr>
          <w:rFonts w:cs="Times New Roman"/>
          <w:vertAlign w:val="superscript"/>
          <w:lang w:val="en-US"/>
        </w:rPr>
        <w:t xml:space="preserve">– </w:t>
      </w:r>
      <w:r w:rsidRPr="00F23BAC">
        <w:rPr>
          <w:rFonts w:cs="Times New Roman"/>
          <w:lang w:val="en-US"/>
        </w:rPr>
        <w:t>(R= H, CH</w:t>
      </w:r>
      <w:r w:rsidRPr="00F23BAC">
        <w:rPr>
          <w:rFonts w:cs="Times New Roman"/>
          <w:vertAlign w:val="subscript"/>
          <w:lang w:val="en-US"/>
        </w:rPr>
        <w:t>3</w:t>
      </w:r>
      <w:r w:rsidRPr="00F23BAC">
        <w:rPr>
          <w:rFonts w:cs="Times New Roman"/>
          <w:lang w:val="en-US"/>
        </w:rPr>
        <w:t>, NH</w:t>
      </w:r>
      <w:r w:rsidRPr="00F23BAC">
        <w:rPr>
          <w:rFonts w:cs="Times New Roman"/>
          <w:vertAlign w:val="subscript"/>
          <w:lang w:val="en-US"/>
        </w:rPr>
        <w:t>2</w:t>
      </w:r>
      <w:r w:rsidRPr="00F23BAC">
        <w:rPr>
          <w:rFonts w:cs="Times New Roman"/>
          <w:lang w:val="en-US"/>
        </w:rPr>
        <w:t>, OH, OCH</w:t>
      </w:r>
      <w:r w:rsidRPr="00F23BAC">
        <w:rPr>
          <w:rFonts w:cs="Times New Roman"/>
          <w:vertAlign w:val="subscript"/>
          <w:lang w:val="en-US"/>
        </w:rPr>
        <w:t>3</w:t>
      </w:r>
      <w:r w:rsidRPr="00F23BAC">
        <w:rPr>
          <w:rFonts w:cs="Times New Roman"/>
          <w:lang w:val="en-US"/>
        </w:rPr>
        <w:t>)</w:t>
      </w:r>
      <w:r w:rsidRPr="00F23BAC">
        <w:rPr>
          <w:rStyle w:val="hps"/>
          <w:rFonts w:cs="Times New Roman"/>
        </w:rPr>
        <w:t xml:space="preserve"> anion. </w:t>
      </w:r>
      <w:r w:rsidRPr="00F23BAC">
        <w:rPr>
          <w:rStyle w:val="hps"/>
          <w:rFonts w:cs="Times New Roman"/>
          <w:shd w:val="clear" w:color="auto" w:fill="FFFFFF"/>
        </w:rPr>
        <w:t xml:space="preserve">Anions </w:t>
      </w:r>
      <w:r w:rsidRPr="00F23BAC">
        <w:rPr>
          <w:rFonts w:cs="Times New Roman"/>
          <w:iCs/>
          <w:shd w:val="clear" w:color="auto" w:fill="FFFFFF"/>
          <w:lang w:val="en-US"/>
        </w:rPr>
        <w:t>of general types</w:t>
      </w:r>
      <w:r w:rsidRPr="00F23BAC">
        <w:rPr>
          <w:rFonts w:cs="Times New Roman"/>
          <w:i/>
          <w:iCs/>
          <w:shd w:val="clear" w:color="auto" w:fill="FFFFFF"/>
          <w:lang w:val="en-US"/>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COOCH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perscript"/>
        </w:rPr>
        <w:t>2–</w:t>
      </w:r>
      <w:r w:rsidRPr="00F23BAC">
        <w:rPr>
          <w:rStyle w:val="hps"/>
          <w:rFonts w:cs="Times New Roman"/>
          <w:shd w:val="clear" w:color="auto" w:fill="FFFFFF"/>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COOH]</w:t>
      </w:r>
      <w:r w:rsidRPr="00F23BAC">
        <w:rPr>
          <w:rStyle w:val="hps"/>
          <w:rFonts w:cs="Times New Roman"/>
          <w:shd w:val="clear" w:color="auto" w:fill="FFFFFF"/>
          <w:vertAlign w:val="superscript"/>
        </w:rPr>
        <w:t>2–</w:t>
      </w:r>
      <w:r w:rsidRPr="00F23BAC">
        <w:rPr>
          <w:rStyle w:val="hps"/>
          <w:rFonts w:cs="Times New Roman"/>
          <w:shd w:val="clear" w:color="auto" w:fill="FFFFFF"/>
        </w:rPr>
        <w:t xml:space="preserve">and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CONH</w:t>
      </w:r>
      <w:r w:rsidRPr="00F23BAC">
        <w:rPr>
          <w:rStyle w:val="hps"/>
          <w:rFonts w:cs="Times New Roman"/>
          <w:shd w:val="clear" w:color="auto" w:fill="FFFFFF"/>
          <w:vertAlign w:val="subscript"/>
        </w:rPr>
        <w:t>2</w:t>
      </w:r>
      <w:r w:rsidRPr="00F23BAC">
        <w:rPr>
          <w:rStyle w:val="hps"/>
          <w:rFonts w:cs="Times New Roman"/>
          <w:shd w:val="clear" w:color="auto" w:fill="FFFFFF"/>
        </w:rPr>
        <w:t>]</w:t>
      </w:r>
      <w:r w:rsidRPr="00F23BAC">
        <w:rPr>
          <w:rStyle w:val="hps"/>
          <w:rFonts w:cs="Times New Roman"/>
          <w:shd w:val="clear" w:color="auto" w:fill="FFFFFF"/>
          <w:vertAlign w:val="superscript"/>
        </w:rPr>
        <w:t xml:space="preserve">2– </w:t>
      </w:r>
      <w:r w:rsidRPr="00F23BAC">
        <w:rPr>
          <w:rStyle w:val="hps"/>
          <w:rFonts w:cs="Times New Roman"/>
          <w:shd w:val="clear" w:color="auto" w:fill="FFFFFF"/>
        </w:rPr>
        <w:t xml:space="preserve">have H-H contacts. We have observed that all H-H contacts are characterized by </w:t>
      </w:r>
      <w:r w:rsidR="00DC7095">
        <w:rPr>
          <w:rStyle w:val="hps"/>
          <w:rFonts w:cs="Times New Roman"/>
          <w:shd w:val="clear" w:color="auto" w:fill="FFFFFF"/>
        </w:rPr>
        <w:t xml:space="preserve">a </w:t>
      </w:r>
      <w:r w:rsidRPr="00F23BAC">
        <w:rPr>
          <w:rStyle w:val="hps"/>
          <w:rFonts w:cs="Times New Roman"/>
          <w:shd w:val="clear" w:color="auto" w:fill="FFFFFF"/>
        </w:rPr>
        <w:t xml:space="preserve">small value of electron density, positive values of </w:t>
      </w:r>
      <w:r w:rsidRPr="00F23BAC">
        <w:rPr>
          <w:rFonts w:ascii="Cambria Math" w:hAnsi="Cambria Math" w:cs="Cambria Math"/>
          <w:shd w:val="clear" w:color="auto" w:fill="FFFFFF"/>
          <w:lang w:val="en-US"/>
        </w:rPr>
        <w:t>∇</w:t>
      </w:r>
      <w:r w:rsidRPr="00F23BAC">
        <w:rPr>
          <w:rFonts w:cs="Times New Roman"/>
          <w:shd w:val="clear" w:color="auto" w:fill="FFFFFF"/>
          <w:vertAlign w:val="superscript"/>
          <w:lang w:val="en-US"/>
        </w:rPr>
        <w:t>2</w:t>
      </w:r>
      <w:r w:rsidRPr="00F23BAC">
        <w:rPr>
          <w:rFonts w:cs="Times New Roman"/>
          <w:i/>
          <w:iCs/>
          <w:shd w:val="clear" w:color="auto" w:fill="FFFFFF"/>
          <w:lang w:val="en-US"/>
        </w:rPr>
        <w:t>ρ(r)</w:t>
      </w:r>
      <w:r w:rsidR="00DC7095">
        <w:rPr>
          <w:rFonts w:cs="Times New Roman"/>
          <w:i/>
          <w:iCs/>
          <w:shd w:val="clear" w:color="auto" w:fill="FFFFFF"/>
          <w:lang w:val="en-US"/>
        </w:rPr>
        <w:t>,</w:t>
      </w:r>
      <w:r w:rsidRPr="00F23BAC">
        <w:rPr>
          <w:rFonts w:cs="Times New Roman"/>
          <w:iCs/>
          <w:shd w:val="clear" w:color="auto" w:fill="FFFFFF"/>
          <w:lang w:val="en-US"/>
        </w:rPr>
        <w:t xml:space="preserve"> and total energy. Values of delocalization indexes are small and lie in interval 0.030-0.050. </w:t>
      </w:r>
    </w:p>
    <w:p w14:paraId="5858A4BA" w14:textId="77777777" w:rsidR="002E0FD3" w:rsidRDefault="00DD2160" w:rsidP="002E0FD3">
      <w:pPr>
        <w:shd w:val="clear" w:color="auto" w:fill="FFFFFF" w:themeFill="background1"/>
        <w:spacing w:line="360" w:lineRule="auto"/>
        <w:ind w:firstLine="709"/>
        <w:jc w:val="both"/>
        <w:rPr>
          <w:rStyle w:val="hps"/>
          <w:color w:val="auto"/>
        </w:rPr>
      </w:pPr>
      <w:r w:rsidRPr="00F23BAC">
        <w:rPr>
          <w:rStyle w:val="hps"/>
          <w:rFonts w:cs="Times New Roman"/>
          <w:shd w:val="clear" w:color="auto" w:fill="FFFFFF"/>
        </w:rPr>
        <w:t xml:space="preserve">In </w:t>
      </w:r>
      <w:r w:rsidR="00DC7095">
        <w:rPr>
          <w:rStyle w:val="hps"/>
          <w:rFonts w:cs="Times New Roman"/>
          <w:shd w:val="clear" w:color="auto" w:fill="FFFFFF"/>
        </w:rPr>
        <w:t xml:space="preserve">the </w:t>
      </w:r>
      <w:r w:rsidRPr="00A1229C">
        <w:rPr>
          <w:rStyle w:val="hps"/>
          <w:rFonts w:cs="Times New Roman"/>
          <w:shd w:val="clear" w:color="auto" w:fill="FFFFFF"/>
        </w:rPr>
        <w:t xml:space="preserve">case of </w:t>
      </w:r>
      <w:r w:rsidRPr="00A1229C">
        <w:rPr>
          <w:rStyle w:val="hps"/>
          <w:rFonts w:cs="Times New Roman"/>
        </w:rPr>
        <w:t>[1-B</w:t>
      </w:r>
      <w:r w:rsidRPr="00A1229C">
        <w:rPr>
          <w:rFonts w:cs="Times New Roman"/>
          <w:vertAlign w:val="subscript"/>
          <w:lang w:val="en-US"/>
        </w:rPr>
        <w:t>10</w:t>
      </w:r>
      <w:r w:rsidRPr="00A1229C">
        <w:rPr>
          <w:rStyle w:val="hps"/>
          <w:rFonts w:cs="Times New Roman"/>
        </w:rPr>
        <w:t>H</w:t>
      </w:r>
      <w:r w:rsidRPr="00A1229C">
        <w:rPr>
          <w:rFonts w:cs="Times New Roman"/>
          <w:vertAlign w:val="subscript"/>
          <w:lang w:val="en-US"/>
        </w:rPr>
        <w:t>9</w:t>
      </w:r>
      <w:r w:rsidRPr="00A1229C">
        <w:rPr>
          <w:rStyle w:val="hps"/>
          <w:rFonts w:cs="Times New Roman"/>
        </w:rPr>
        <w:t>COOH]</w:t>
      </w:r>
      <w:r w:rsidRPr="00A1229C">
        <w:rPr>
          <w:rStyle w:val="hps"/>
          <w:rFonts w:cs="Times New Roman"/>
          <w:vertAlign w:val="superscript"/>
        </w:rPr>
        <w:t>2</w:t>
      </w:r>
      <w:r w:rsidRPr="00A1229C">
        <w:rPr>
          <w:rFonts w:cs="Times New Roman"/>
          <w:vertAlign w:val="superscript"/>
          <w:lang w:val="en-US"/>
        </w:rPr>
        <w:t xml:space="preserve">– </w:t>
      </w:r>
      <w:r w:rsidRPr="00A1229C">
        <w:rPr>
          <w:rFonts w:cs="Times New Roman"/>
          <w:lang w:val="en-US"/>
        </w:rPr>
        <w:t xml:space="preserve">and </w:t>
      </w:r>
      <w:r w:rsidRPr="00A1229C">
        <w:rPr>
          <w:rStyle w:val="hps"/>
          <w:rFonts w:cs="Times New Roman"/>
        </w:rPr>
        <w:t>[1-B</w:t>
      </w:r>
      <w:r w:rsidRPr="00A1229C">
        <w:rPr>
          <w:rFonts w:cs="Times New Roman"/>
          <w:vertAlign w:val="subscript"/>
          <w:lang w:val="en-US"/>
        </w:rPr>
        <w:t>10</w:t>
      </w:r>
      <w:r w:rsidRPr="00A1229C">
        <w:rPr>
          <w:rStyle w:val="hps"/>
          <w:rFonts w:cs="Times New Roman"/>
        </w:rPr>
        <w:t>H</w:t>
      </w:r>
      <w:r w:rsidRPr="00A1229C">
        <w:rPr>
          <w:rFonts w:cs="Times New Roman"/>
          <w:vertAlign w:val="subscript"/>
          <w:lang w:val="en-US"/>
        </w:rPr>
        <w:t>9</w:t>
      </w:r>
      <w:r w:rsidRPr="00A1229C">
        <w:rPr>
          <w:rStyle w:val="hps"/>
          <w:rFonts w:cs="Times New Roman"/>
        </w:rPr>
        <w:t>CONH</w:t>
      </w:r>
      <w:r w:rsidRPr="00A1229C">
        <w:rPr>
          <w:rStyle w:val="hps"/>
          <w:rFonts w:cs="Times New Roman"/>
          <w:vertAlign w:val="subscript"/>
        </w:rPr>
        <w:t>2</w:t>
      </w:r>
      <w:r w:rsidRPr="00A1229C">
        <w:rPr>
          <w:rStyle w:val="hps"/>
          <w:rFonts w:cs="Times New Roman"/>
        </w:rPr>
        <w:t>]</w:t>
      </w:r>
      <w:r w:rsidRPr="00A1229C">
        <w:rPr>
          <w:rStyle w:val="hps"/>
          <w:rFonts w:cs="Times New Roman"/>
          <w:vertAlign w:val="superscript"/>
        </w:rPr>
        <w:t>2</w:t>
      </w:r>
      <w:r w:rsidRPr="00A1229C">
        <w:rPr>
          <w:rFonts w:cs="Times New Roman"/>
          <w:vertAlign w:val="superscript"/>
          <w:lang w:val="en-US"/>
        </w:rPr>
        <w:t xml:space="preserve">– </w:t>
      </w:r>
      <w:r w:rsidRPr="00A1229C">
        <w:rPr>
          <w:rFonts w:cs="Times New Roman"/>
          <w:lang w:val="en-US"/>
        </w:rPr>
        <w:t xml:space="preserve">we have found out one non-covalent contact </w:t>
      </w:r>
      <w:r w:rsidRPr="00A1229C">
        <w:rPr>
          <w:rStyle w:val="hps"/>
          <w:rFonts w:cs="Times New Roman"/>
        </w:rPr>
        <w:t>between hydrogen atoms of exo-polyhedral substituents and H-atoms of boron clusters</w:t>
      </w:r>
      <w:r w:rsidRPr="00A1229C">
        <w:rPr>
          <w:rFonts w:cs="Times New Roman"/>
          <w:lang w:val="en-US"/>
        </w:rPr>
        <w:t xml:space="preserve">, whereas, we have found out two hydrogen bonds in case of </w:t>
      </w:r>
      <w:r w:rsidRPr="00A1229C">
        <w:rPr>
          <w:rStyle w:val="hps"/>
          <w:rFonts w:cs="Times New Roman"/>
        </w:rPr>
        <w:t>[1-B</w:t>
      </w:r>
      <w:r w:rsidRPr="00A1229C">
        <w:rPr>
          <w:rFonts w:cs="Times New Roman"/>
          <w:vertAlign w:val="subscript"/>
          <w:lang w:val="en-US"/>
        </w:rPr>
        <w:t>10</w:t>
      </w:r>
      <w:r w:rsidRPr="00A1229C">
        <w:rPr>
          <w:rStyle w:val="hps"/>
          <w:rFonts w:cs="Times New Roman"/>
        </w:rPr>
        <w:t>H</w:t>
      </w:r>
      <w:r w:rsidRPr="00A1229C">
        <w:rPr>
          <w:rFonts w:cs="Times New Roman"/>
          <w:vertAlign w:val="subscript"/>
          <w:lang w:val="en-US"/>
        </w:rPr>
        <w:t>9</w:t>
      </w:r>
      <w:r w:rsidRPr="00A1229C">
        <w:rPr>
          <w:rStyle w:val="hps"/>
          <w:rFonts w:cs="Times New Roman"/>
        </w:rPr>
        <w:t>COOCH</w:t>
      </w:r>
      <w:r w:rsidRPr="00A1229C">
        <w:rPr>
          <w:rStyle w:val="hps"/>
          <w:rFonts w:cs="Times New Roman"/>
          <w:vertAlign w:val="subscript"/>
        </w:rPr>
        <w:t>3</w:t>
      </w:r>
      <w:r w:rsidRPr="00A1229C">
        <w:rPr>
          <w:rStyle w:val="hps"/>
          <w:rFonts w:cs="Times New Roman"/>
        </w:rPr>
        <w:t>]</w:t>
      </w:r>
      <w:r w:rsidRPr="00A1229C">
        <w:rPr>
          <w:rStyle w:val="hps"/>
          <w:rFonts w:cs="Times New Roman"/>
          <w:vertAlign w:val="superscript"/>
        </w:rPr>
        <w:t>2</w:t>
      </w:r>
      <w:r w:rsidRPr="00A1229C">
        <w:rPr>
          <w:rFonts w:cs="Times New Roman"/>
          <w:vertAlign w:val="superscript"/>
          <w:lang w:val="en-US"/>
        </w:rPr>
        <w:t>–</w:t>
      </w:r>
      <w:r w:rsidRPr="00A1229C">
        <w:rPr>
          <w:rFonts w:cs="Times New Roman"/>
          <w:lang w:val="en-US"/>
        </w:rPr>
        <w:t>.</w:t>
      </w:r>
      <w:r w:rsidRPr="00A1229C">
        <w:rPr>
          <w:rStyle w:val="hps"/>
          <w:rFonts w:cs="Times New Roman"/>
          <w:shd w:val="clear" w:color="auto" w:fill="FFFFFF"/>
        </w:rPr>
        <w:t xml:space="preserve"> For </w:t>
      </w:r>
      <w:r w:rsidRPr="00A1229C">
        <w:rPr>
          <w:rStyle w:val="hps"/>
          <w:rFonts w:cs="Times New Roman"/>
        </w:rPr>
        <w:t>[1-B</w:t>
      </w:r>
      <w:r w:rsidRPr="00A1229C">
        <w:rPr>
          <w:rFonts w:cs="Times New Roman"/>
          <w:vertAlign w:val="subscript"/>
          <w:lang w:val="en-US"/>
        </w:rPr>
        <w:t>10</w:t>
      </w:r>
      <w:r w:rsidRPr="00A1229C">
        <w:rPr>
          <w:rStyle w:val="hps"/>
          <w:rFonts w:cs="Times New Roman"/>
        </w:rPr>
        <w:t>H</w:t>
      </w:r>
      <w:r w:rsidRPr="00A1229C">
        <w:rPr>
          <w:rFonts w:cs="Times New Roman"/>
          <w:vertAlign w:val="subscript"/>
          <w:lang w:val="en-US"/>
        </w:rPr>
        <w:t>9</w:t>
      </w:r>
      <w:r w:rsidRPr="00A1229C">
        <w:rPr>
          <w:rStyle w:val="hps"/>
          <w:rFonts w:cs="Times New Roman"/>
        </w:rPr>
        <w:t>COR]</w:t>
      </w:r>
      <w:r w:rsidRPr="00A1229C">
        <w:rPr>
          <w:rStyle w:val="hps"/>
          <w:rFonts w:cs="Times New Roman"/>
          <w:vertAlign w:val="superscript"/>
        </w:rPr>
        <w:t>2</w:t>
      </w:r>
      <w:r w:rsidRPr="00A1229C">
        <w:rPr>
          <w:rFonts w:cs="Times New Roman"/>
          <w:vertAlign w:val="superscript"/>
          <w:lang w:val="en-US"/>
        </w:rPr>
        <w:t xml:space="preserve">– </w:t>
      </w:r>
      <w:r w:rsidRPr="00A1229C">
        <w:rPr>
          <w:rFonts w:cs="Times New Roman"/>
          <w:lang w:val="en-US"/>
        </w:rPr>
        <w:t>(R=NH</w:t>
      </w:r>
      <w:r w:rsidRPr="00A1229C">
        <w:rPr>
          <w:rFonts w:cs="Times New Roman"/>
          <w:vertAlign w:val="subscript"/>
          <w:lang w:val="en-US"/>
        </w:rPr>
        <w:t>2</w:t>
      </w:r>
      <w:r w:rsidRPr="00A1229C">
        <w:rPr>
          <w:rFonts w:cs="Times New Roman"/>
          <w:lang w:val="en-US"/>
        </w:rPr>
        <w:t>, OH, OCH</w:t>
      </w:r>
      <w:r w:rsidRPr="00A1229C">
        <w:rPr>
          <w:rFonts w:cs="Times New Roman"/>
          <w:vertAlign w:val="subscript"/>
          <w:lang w:val="en-US"/>
        </w:rPr>
        <w:t>3</w:t>
      </w:r>
      <w:r w:rsidRPr="00A1229C">
        <w:rPr>
          <w:rFonts w:cs="Times New Roman"/>
          <w:lang w:val="en-US"/>
        </w:rPr>
        <w:t>) shortest</w:t>
      </w:r>
      <w:r>
        <w:rPr>
          <w:rFonts w:cs="Times New Roman"/>
          <w:lang w:val="en-US"/>
        </w:rPr>
        <w:t xml:space="preserve"> H-H contacts have been observed for </w:t>
      </w:r>
      <w:r w:rsidRPr="00147136">
        <w:rPr>
          <w:rStyle w:val="hps"/>
          <w:rFonts w:cs="Times New Roman"/>
        </w:rPr>
        <w:t>[</w:t>
      </w:r>
      <w:r>
        <w:rPr>
          <w:rStyle w:val="hps"/>
          <w:rFonts w:cs="Times New Roman"/>
        </w:rPr>
        <w:t>1-</w:t>
      </w:r>
      <w:r w:rsidRPr="00147136">
        <w:rPr>
          <w:rStyle w:val="hps"/>
          <w:rFonts w:cs="Times New Roman"/>
        </w:rPr>
        <w:t>B</w:t>
      </w:r>
      <w:r>
        <w:rPr>
          <w:rStyle w:val="hps"/>
          <w:rFonts w:cs="Times New Roman"/>
          <w:vertAlign w:val="subscript"/>
        </w:rPr>
        <w:t>10</w:t>
      </w:r>
      <w:r w:rsidRPr="00147136">
        <w:rPr>
          <w:rStyle w:val="hps"/>
          <w:rFonts w:cs="Times New Roman"/>
        </w:rPr>
        <w:t>H</w:t>
      </w:r>
      <w:r>
        <w:rPr>
          <w:rStyle w:val="hps"/>
          <w:rFonts w:cs="Times New Roman"/>
          <w:vertAlign w:val="subscript"/>
        </w:rPr>
        <w:t>9</w:t>
      </w:r>
      <w:r w:rsidRPr="00147136">
        <w:rPr>
          <w:rStyle w:val="hps"/>
          <w:rFonts w:cs="Times New Roman"/>
          <w:shd w:val="clear" w:color="auto" w:fill="FFFFFF"/>
        </w:rPr>
        <w:t>COOH]</w:t>
      </w:r>
      <w:r w:rsidRPr="00147136">
        <w:rPr>
          <w:rStyle w:val="hps"/>
          <w:rFonts w:cs="Times New Roman"/>
          <w:shd w:val="clear" w:color="auto" w:fill="FFFFFF"/>
          <w:vertAlign w:val="superscript"/>
        </w:rPr>
        <w:t>2–</w:t>
      </w:r>
      <w:r>
        <w:rPr>
          <w:rStyle w:val="hps"/>
          <w:rFonts w:cs="Times New Roman"/>
          <w:shd w:val="clear" w:color="auto" w:fill="FFFFFF"/>
          <w:vertAlign w:val="superscript"/>
        </w:rPr>
        <w:t xml:space="preserve"> </w:t>
      </w:r>
      <w:r>
        <w:rPr>
          <w:rStyle w:val="hps"/>
          <w:rFonts w:cs="Times New Roman"/>
          <w:shd w:val="clear" w:color="auto" w:fill="FFFFFF"/>
        </w:rPr>
        <w:t xml:space="preserve">(1.93 Ǻ). </w:t>
      </w:r>
      <w:r w:rsidRPr="00F23BAC">
        <w:rPr>
          <w:rStyle w:val="hps"/>
          <w:rFonts w:cs="Times New Roman"/>
          <w:shd w:val="clear" w:color="auto" w:fill="FFFFFF"/>
        </w:rPr>
        <w:t>Thus,</w:t>
      </w:r>
      <w:r>
        <w:rPr>
          <w:rStyle w:val="hps"/>
          <w:rFonts w:cs="Times New Roman"/>
          <w:shd w:val="clear" w:color="auto" w:fill="FFFFFF"/>
        </w:rPr>
        <w:t xml:space="preserve"> this anion has </w:t>
      </w:r>
      <w:r w:rsidRPr="00F23BAC">
        <w:rPr>
          <w:rStyle w:val="hps"/>
          <w:rFonts w:cs="Times New Roman"/>
          <w:shd w:val="clear" w:color="auto" w:fill="FFFFFF"/>
        </w:rPr>
        <w:t>maximum</w:t>
      </w:r>
      <w:r>
        <w:rPr>
          <w:rStyle w:val="hps"/>
          <w:rFonts w:cs="Times New Roman"/>
          <w:shd w:val="clear" w:color="auto" w:fill="FFFFFF"/>
        </w:rPr>
        <w:t xml:space="preserve"> values of electron density and delocalization index.</w:t>
      </w:r>
    </w:p>
    <w:p w14:paraId="25871B54" w14:textId="77777777" w:rsidR="00730779" w:rsidRDefault="00DD2160" w:rsidP="00730779">
      <w:pPr>
        <w:shd w:val="clear" w:color="auto" w:fill="FFFFFF" w:themeFill="background1"/>
        <w:spacing w:line="360" w:lineRule="auto"/>
        <w:ind w:firstLine="709"/>
        <w:jc w:val="both"/>
        <w:rPr>
          <w:rStyle w:val="hps"/>
          <w:color w:val="auto"/>
        </w:rPr>
      </w:pPr>
      <w:r>
        <w:rPr>
          <w:rStyle w:val="hps"/>
          <w:rFonts w:cs="Times New Roman"/>
          <w:shd w:val="clear" w:color="auto" w:fill="FFFFFF"/>
        </w:rPr>
        <w:t xml:space="preserve">In </w:t>
      </w:r>
      <w:r w:rsidR="00DC7095">
        <w:rPr>
          <w:rStyle w:val="hps"/>
          <w:rFonts w:cs="Times New Roman"/>
          <w:shd w:val="clear" w:color="auto" w:fill="FFFFFF"/>
        </w:rPr>
        <w:t xml:space="preserve">the </w:t>
      </w:r>
      <w:r>
        <w:rPr>
          <w:rStyle w:val="hps"/>
          <w:rFonts w:cs="Times New Roman"/>
          <w:shd w:val="clear" w:color="auto" w:fill="FFFFFF"/>
        </w:rPr>
        <w:t xml:space="preserve">case of </w:t>
      </w:r>
      <w:r>
        <w:rPr>
          <w:rStyle w:val="hps"/>
          <w:rFonts w:cs="Times New Roman"/>
        </w:rPr>
        <w:t>[2-</w:t>
      </w:r>
      <w:r w:rsidRPr="00147136">
        <w:rPr>
          <w:rStyle w:val="hps"/>
          <w:rFonts w:cs="Times New Roman"/>
        </w:rPr>
        <w:t>B</w:t>
      </w:r>
      <w:r>
        <w:rPr>
          <w:rFonts w:cs="Times New Roman"/>
          <w:vertAlign w:val="subscript"/>
          <w:lang w:val="en-US"/>
        </w:rPr>
        <w:t>10</w:t>
      </w:r>
      <w:r w:rsidRPr="00147136">
        <w:rPr>
          <w:rStyle w:val="hps"/>
          <w:rFonts w:cs="Times New Roman"/>
        </w:rPr>
        <w:t>H</w:t>
      </w:r>
      <w:r>
        <w:rPr>
          <w:rFonts w:cs="Times New Roman"/>
          <w:vertAlign w:val="subscript"/>
          <w:lang w:val="en-US"/>
        </w:rPr>
        <w:t>9</w:t>
      </w:r>
      <w:r>
        <w:rPr>
          <w:rStyle w:val="hps"/>
          <w:rFonts w:cs="Times New Roman"/>
        </w:rPr>
        <w:t>COR</w:t>
      </w:r>
      <w:r w:rsidRPr="00147136">
        <w:rPr>
          <w:rStyle w:val="hps"/>
          <w:rFonts w:cs="Times New Roman"/>
        </w:rPr>
        <w:t>]</w:t>
      </w:r>
      <w:r w:rsidRPr="00147136">
        <w:rPr>
          <w:rStyle w:val="hps"/>
          <w:rFonts w:cs="Times New Roman"/>
          <w:vertAlign w:val="superscript"/>
        </w:rPr>
        <w:t>2</w:t>
      </w:r>
      <w:r w:rsidRPr="00147136">
        <w:rPr>
          <w:rFonts w:cs="Times New Roman"/>
          <w:vertAlign w:val="superscript"/>
          <w:lang w:val="en-US"/>
        </w:rPr>
        <w:t>–</w:t>
      </w:r>
      <w:r>
        <w:rPr>
          <w:rFonts w:cs="Times New Roman"/>
          <w:lang w:val="en-US"/>
        </w:rPr>
        <w:t xml:space="preserve"> there are no non-covalent contacts in the case of </w:t>
      </w:r>
      <w:r>
        <w:rPr>
          <w:rStyle w:val="hps"/>
          <w:rFonts w:cs="Times New Roman"/>
        </w:rPr>
        <w:t>[2-</w:t>
      </w:r>
      <w:r w:rsidRPr="00147136">
        <w:rPr>
          <w:rStyle w:val="hps"/>
          <w:rFonts w:cs="Times New Roman"/>
        </w:rPr>
        <w:t>B</w:t>
      </w:r>
      <w:r>
        <w:rPr>
          <w:rFonts w:cs="Times New Roman"/>
          <w:vertAlign w:val="subscript"/>
          <w:lang w:val="en-US"/>
        </w:rPr>
        <w:t>10</w:t>
      </w:r>
      <w:r w:rsidRPr="00147136">
        <w:rPr>
          <w:rStyle w:val="hps"/>
          <w:rFonts w:cs="Times New Roman"/>
        </w:rPr>
        <w:t>H</w:t>
      </w:r>
      <w:r>
        <w:rPr>
          <w:rFonts w:cs="Times New Roman"/>
          <w:vertAlign w:val="subscript"/>
          <w:lang w:val="en-US"/>
        </w:rPr>
        <w:t>9</w:t>
      </w:r>
      <w:r>
        <w:rPr>
          <w:rStyle w:val="hps"/>
          <w:rFonts w:cs="Times New Roman"/>
        </w:rPr>
        <w:t>CONH</w:t>
      </w:r>
      <w:r w:rsidRPr="008E2E95">
        <w:rPr>
          <w:rStyle w:val="hps"/>
          <w:rFonts w:cs="Times New Roman"/>
          <w:vertAlign w:val="subscript"/>
        </w:rPr>
        <w:t>2</w:t>
      </w:r>
      <w:r w:rsidRPr="00147136">
        <w:rPr>
          <w:rStyle w:val="hps"/>
          <w:rFonts w:cs="Times New Roman"/>
        </w:rPr>
        <w:t>]</w:t>
      </w:r>
      <w:r w:rsidRPr="00147136">
        <w:rPr>
          <w:rStyle w:val="hps"/>
          <w:rFonts w:cs="Times New Roman"/>
          <w:vertAlign w:val="superscript"/>
        </w:rPr>
        <w:t>2</w:t>
      </w:r>
      <w:r w:rsidRPr="00147136">
        <w:rPr>
          <w:rFonts w:cs="Times New Roman"/>
          <w:vertAlign w:val="superscript"/>
          <w:lang w:val="en-US"/>
        </w:rPr>
        <w:t>–</w:t>
      </w:r>
      <w:r>
        <w:rPr>
          <w:rFonts w:cs="Times New Roman"/>
          <w:lang w:val="en-US"/>
        </w:rPr>
        <w:t>. All trends</w:t>
      </w:r>
      <w:r w:rsidRPr="008E2E95">
        <w:rPr>
          <w:rFonts w:cs="Times New Roman"/>
          <w:lang w:val="en-US"/>
        </w:rPr>
        <w:t xml:space="preserve"> </w:t>
      </w:r>
      <w:r>
        <w:rPr>
          <w:rFonts w:cs="Times New Roman"/>
          <w:lang w:val="en-US"/>
        </w:rPr>
        <w:t xml:space="preserve">of electron density descriptors are similar to </w:t>
      </w:r>
      <w:r>
        <w:rPr>
          <w:rStyle w:val="hps"/>
          <w:rFonts w:cs="Times New Roman"/>
        </w:rPr>
        <w:t>[1-</w:t>
      </w:r>
      <w:r w:rsidRPr="00147136">
        <w:rPr>
          <w:rStyle w:val="hps"/>
          <w:rFonts w:cs="Times New Roman"/>
        </w:rPr>
        <w:t>B</w:t>
      </w:r>
      <w:r>
        <w:rPr>
          <w:rFonts w:cs="Times New Roman"/>
          <w:vertAlign w:val="subscript"/>
          <w:lang w:val="en-US"/>
        </w:rPr>
        <w:t>10</w:t>
      </w:r>
      <w:r w:rsidRPr="00147136">
        <w:rPr>
          <w:rStyle w:val="hps"/>
          <w:rFonts w:cs="Times New Roman"/>
        </w:rPr>
        <w:t>H</w:t>
      </w:r>
      <w:r>
        <w:rPr>
          <w:rFonts w:cs="Times New Roman"/>
          <w:vertAlign w:val="subscript"/>
          <w:lang w:val="en-US"/>
        </w:rPr>
        <w:t>9</w:t>
      </w:r>
      <w:r w:rsidRPr="00147136">
        <w:rPr>
          <w:rStyle w:val="hps"/>
          <w:rFonts w:cs="Times New Roman"/>
        </w:rPr>
        <w:t>COR]</w:t>
      </w:r>
      <w:r w:rsidRPr="00147136">
        <w:rPr>
          <w:rStyle w:val="hps"/>
          <w:rFonts w:cs="Times New Roman"/>
          <w:vertAlign w:val="superscript"/>
        </w:rPr>
        <w:t>2</w:t>
      </w:r>
      <w:r w:rsidRPr="00147136">
        <w:rPr>
          <w:rFonts w:cs="Times New Roman"/>
          <w:vertAlign w:val="superscript"/>
          <w:lang w:val="en-US"/>
        </w:rPr>
        <w:t xml:space="preserve">– </w:t>
      </w:r>
      <w:r>
        <w:rPr>
          <w:rFonts w:cs="Times New Roman"/>
          <w:lang w:val="en-US"/>
        </w:rPr>
        <w:t>(R=NH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Fonts w:cs="Times New Roman"/>
          <w:lang w:val="en-US"/>
        </w:rPr>
        <w:t xml:space="preserve">. For </w:t>
      </w:r>
      <w:r>
        <w:rPr>
          <w:rStyle w:val="hps"/>
          <w:rFonts w:cs="Times New Roman"/>
        </w:rPr>
        <w:t>[2-</w:t>
      </w:r>
      <w:r w:rsidRPr="00147136">
        <w:rPr>
          <w:rStyle w:val="hps"/>
          <w:rFonts w:cs="Times New Roman"/>
        </w:rPr>
        <w:t>B</w:t>
      </w:r>
      <w:r>
        <w:rPr>
          <w:rFonts w:cs="Times New Roman"/>
          <w:vertAlign w:val="subscript"/>
          <w:lang w:val="en-US"/>
        </w:rPr>
        <w:t>10</w:t>
      </w:r>
      <w:r w:rsidRPr="00147136">
        <w:rPr>
          <w:rStyle w:val="hps"/>
          <w:rFonts w:cs="Times New Roman"/>
        </w:rPr>
        <w:t>H</w:t>
      </w:r>
      <w:r>
        <w:rPr>
          <w:rFonts w:cs="Times New Roman"/>
          <w:vertAlign w:val="subscript"/>
          <w:lang w:val="en-US"/>
        </w:rPr>
        <w:t>9</w:t>
      </w:r>
      <w:r>
        <w:rPr>
          <w:rStyle w:val="hps"/>
          <w:rFonts w:cs="Times New Roman"/>
        </w:rPr>
        <w:t>COOCH</w:t>
      </w:r>
      <w:r w:rsidRPr="00EF117E">
        <w:rPr>
          <w:rStyle w:val="hps"/>
          <w:rFonts w:cs="Times New Roman"/>
          <w:vertAlign w:val="subscript"/>
        </w:rPr>
        <w:t>3</w:t>
      </w:r>
      <w:r w:rsidRPr="00147136">
        <w:rPr>
          <w:rStyle w:val="hps"/>
          <w:rFonts w:cs="Times New Roman"/>
        </w:rPr>
        <w:t>]</w:t>
      </w:r>
      <w:r w:rsidRPr="00147136">
        <w:rPr>
          <w:rStyle w:val="hps"/>
          <w:rFonts w:cs="Times New Roman"/>
          <w:vertAlign w:val="superscript"/>
        </w:rPr>
        <w:t>2</w:t>
      </w:r>
      <w:r w:rsidRPr="00147136">
        <w:rPr>
          <w:rFonts w:cs="Times New Roman"/>
          <w:vertAlign w:val="superscript"/>
          <w:lang w:val="en-US"/>
        </w:rPr>
        <w:t xml:space="preserve">– </w:t>
      </w:r>
      <w:r>
        <w:rPr>
          <w:rFonts w:cs="Times New Roman"/>
          <w:lang w:val="en-US"/>
        </w:rPr>
        <w:t>we have found one hydrogen bond.</w:t>
      </w:r>
    </w:p>
    <w:p w14:paraId="2EA71A85" w14:textId="2D5EB65F" w:rsidR="00DD2160" w:rsidRPr="00730779" w:rsidRDefault="00DD2160" w:rsidP="00730779">
      <w:pPr>
        <w:shd w:val="clear" w:color="auto" w:fill="FFFFFF" w:themeFill="background1"/>
        <w:spacing w:line="360" w:lineRule="auto"/>
        <w:ind w:firstLine="709"/>
        <w:jc w:val="both"/>
        <w:rPr>
          <w:color w:val="auto"/>
          <w:lang w:val="en-US"/>
        </w:rPr>
      </w:pPr>
      <w:r w:rsidRPr="00147136">
        <w:rPr>
          <w:rStyle w:val="hps"/>
          <w:rFonts w:cs="Times New Roman"/>
        </w:rPr>
        <w:lastRenderedPageBreak/>
        <w:t>[B</w:t>
      </w:r>
      <w:r>
        <w:rPr>
          <w:rStyle w:val="hps"/>
          <w:rFonts w:cs="Times New Roman"/>
          <w:vertAlign w:val="subscript"/>
        </w:rPr>
        <w:t>12</w:t>
      </w:r>
      <w:r w:rsidRPr="00147136">
        <w:rPr>
          <w:rStyle w:val="hps"/>
          <w:rFonts w:cs="Times New Roman"/>
        </w:rPr>
        <w:t>H</w:t>
      </w:r>
      <w:r>
        <w:rPr>
          <w:rStyle w:val="hps"/>
          <w:rFonts w:cs="Times New Roman"/>
          <w:vertAlign w:val="subscript"/>
        </w:rPr>
        <w:t>11</w:t>
      </w:r>
      <w:r w:rsidRPr="00147136">
        <w:rPr>
          <w:rStyle w:val="hps"/>
          <w:rFonts w:cs="Times New Roman"/>
          <w:shd w:val="clear" w:color="auto" w:fill="FFFFFF"/>
        </w:rPr>
        <w:t>COOH]</w:t>
      </w:r>
      <w:r w:rsidRPr="00147136">
        <w:rPr>
          <w:rStyle w:val="hps"/>
          <w:rFonts w:cs="Times New Roman"/>
          <w:shd w:val="clear" w:color="auto" w:fill="FFFFFF"/>
          <w:vertAlign w:val="superscript"/>
        </w:rPr>
        <w:t>2–</w:t>
      </w:r>
      <w:r>
        <w:rPr>
          <w:rStyle w:val="hps"/>
          <w:rFonts w:cs="Times New Roman"/>
          <w:shd w:val="clear" w:color="auto" w:fill="FFFFFF"/>
        </w:rPr>
        <w:t xml:space="preserve"> has the shortest H-H contact (1.86 Ǻ) and the maximum value of electron density </w:t>
      </w:r>
      <w:r w:rsidRPr="00147136">
        <w:rPr>
          <w:rFonts w:cs="Times New Roman"/>
          <w:i/>
          <w:iCs/>
          <w:shd w:val="clear" w:color="auto" w:fill="FFFFFF"/>
          <w:lang w:val="en-US"/>
        </w:rPr>
        <w:t>ρ(r)</w:t>
      </w:r>
      <w:r>
        <w:rPr>
          <w:rFonts w:cs="Times New Roman"/>
          <w:i/>
          <w:iCs/>
          <w:shd w:val="clear" w:color="auto" w:fill="FFFFFF"/>
          <w:lang w:val="en-US"/>
        </w:rPr>
        <w:t xml:space="preserve"> </w:t>
      </w:r>
      <w:r w:rsidRPr="00175CAC">
        <w:rPr>
          <w:rFonts w:cs="Times New Roman"/>
          <w:iCs/>
          <w:shd w:val="clear" w:color="auto" w:fill="FFFFFF"/>
          <w:lang w:val="en-US"/>
        </w:rPr>
        <w:t>and delocalization index</w:t>
      </w:r>
      <w:r>
        <w:rPr>
          <w:rFonts w:cs="Times New Roman"/>
          <w:iCs/>
          <w:shd w:val="clear" w:color="auto" w:fill="FFFFFF"/>
          <w:lang w:val="en-US"/>
        </w:rPr>
        <w:t xml:space="preserve"> among all of </w:t>
      </w:r>
      <w:r w:rsidR="00DC7095">
        <w:rPr>
          <w:rFonts w:cs="Times New Roman"/>
          <w:iCs/>
          <w:shd w:val="clear" w:color="auto" w:fill="FFFFFF"/>
          <w:lang w:val="en-US"/>
        </w:rPr>
        <w:t xml:space="preserve">the </w:t>
      </w:r>
      <w:r>
        <w:rPr>
          <w:rFonts w:cs="Times New Roman"/>
          <w:iCs/>
          <w:shd w:val="clear" w:color="auto" w:fill="FFFFFF"/>
          <w:lang w:val="en-US"/>
        </w:rPr>
        <w:t>anions</w:t>
      </w:r>
      <w:r w:rsidRPr="00175CAC">
        <w:rPr>
          <w:rFonts w:cs="Times New Roman"/>
          <w:iCs/>
          <w:shd w:val="clear" w:color="auto" w:fill="FFFFFF"/>
          <w:lang w:val="en-US"/>
        </w:rPr>
        <w:t>.</w:t>
      </w:r>
      <w:r>
        <w:rPr>
          <w:rFonts w:cs="Times New Roman"/>
          <w:i/>
          <w:iCs/>
          <w:shd w:val="clear" w:color="auto" w:fill="FFFFFF"/>
          <w:lang w:val="en-US"/>
        </w:rPr>
        <w:t xml:space="preserve"> </w:t>
      </w:r>
      <w:r>
        <w:rPr>
          <w:rFonts w:cs="Times New Roman"/>
          <w:iCs/>
          <w:shd w:val="clear" w:color="auto" w:fill="FFFFFF"/>
          <w:lang w:val="en-US"/>
        </w:rPr>
        <w:t xml:space="preserve">Anion </w:t>
      </w:r>
      <w:r w:rsidRPr="00147136">
        <w:rPr>
          <w:rStyle w:val="hps"/>
          <w:rFonts w:cs="Times New Roman"/>
        </w:rPr>
        <w:t>[B</w:t>
      </w:r>
      <w:r>
        <w:rPr>
          <w:rStyle w:val="hps"/>
          <w:rFonts w:cs="Times New Roman"/>
          <w:vertAlign w:val="subscript"/>
        </w:rPr>
        <w:t>12</w:t>
      </w:r>
      <w:r w:rsidRPr="00147136">
        <w:rPr>
          <w:rStyle w:val="hps"/>
          <w:rFonts w:cs="Times New Roman"/>
        </w:rPr>
        <w:t>H</w:t>
      </w:r>
      <w:r>
        <w:rPr>
          <w:rStyle w:val="hps"/>
          <w:rFonts w:cs="Times New Roman"/>
          <w:vertAlign w:val="subscript"/>
        </w:rPr>
        <w:t>11</w:t>
      </w:r>
      <w:r w:rsidRPr="00147136">
        <w:rPr>
          <w:rStyle w:val="hps"/>
          <w:rFonts w:cs="Times New Roman"/>
          <w:shd w:val="clear" w:color="auto" w:fill="FFFFFF"/>
        </w:rPr>
        <w:t>COO</w:t>
      </w:r>
      <w:r>
        <w:rPr>
          <w:rStyle w:val="hps"/>
          <w:rFonts w:cs="Times New Roman"/>
          <w:shd w:val="clear" w:color="auto" w:fill="FFFFFF"/>
        </w:rPr>
        <w:t>C</w:t>
      </w:r>
      <w:r w:rsidRPr="00147136">
        <w:rPr>
          <w:rStyle w:val="hps"/>
          <w:rFonts w:cs="Times New Roman"/>
          <w:shd w:val="clear" w:color="auto" w:fill="FFFFFF"/>
        </w:rPr>
        <w:t>H</w:t>
      </w:r>
      <w:r w:rsidRPr="00330357">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perscript"/>
        </w:rPr>
        <w:t>2–</w:t>
      </w:r>
      <w:r>
        <w:rPr>
          <w:rStyle w:val="hps"/>
          <w:rFonts w:cs="Times New Roman"/>
          <w:shd w:val="clear" w:color="auto" w:fill="FFFFFF"/>
          <w:vertAlign w:val="superscript"/>
        </w:rPr>
        <w:t xml:space="preserve"> </w:t>
      </w:r>
      <w:r>
        <w:rPr>
          <w:rStyle w:val="hps"/>
          <w:rFonts w:cs="Times New Roman"/>
          <w:shd w:val="clear" w:color="auto" w:fill="FFFFFF"/>
        </w:rPr>
        <w:t xml:space="preserve">has two non-covalent contacts. </w:t>
      </w:r>
    </w:p>
    <w:p w14:paraId="32912049" w14:textId="77777777" w:rsidR="00406847"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shd w:val="clear" w:color="auto" w:fill="FFFFFF"/>
          <w:lang w:val="en-US"/>
        </w:rPr>
      </w:pPr>
      <w:r>
        <w:rPr>
          <w:rFonts w:cs="Times New Roman"/>
          <w:iCs/>
          <w:shd w:val="clear" w:color="auto" w:fill="FFFFFF"/>
          <w:lang w:val="en-US"/>
        </w:rPr>
        <w:t>Also</w:t>
      </w:r>
      <w:r w:rsidR="00DC7095">
        <w:rPr>
          <w:rFonts w:cs="Times New Roman"/>
          <w:iCs/>
          <w:shd w:val="clear" w:color="auto" w:fill="FFFFFF"/>
          <w:lang w:val="en-US"/>
        </w:rPr>
        <w:t>,</w:t>
      </w:r>
      <w:r>
        <w:rPr>
          <w:rFonts w:cs="Times New Roman"/>
          <w:iCs/>
          <w:shd w:val="clear" w:color="auto" w:fill="FFFFFF"/>
          <w:lang w:val="en-US"/>
        </w:rPr>
        <w:t xml:space="preserve"> we have found out non-covalent interactions between O-atoms and hydrogens of methyl groups in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COR</w:t>
      </w:r>
      <w:r>
        <w:rPr>
          <w:rStyle w:val="hps"/>
          <w:rFonts w:cs="Times New Roman"/>
          <w:shd w:val="clear" w:color="auto" w:fill="FFFFFF"/>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Fonts w:cs="Times New Roman"/>
          <w:lang w:val="en-US"/>
        </w:rPr>
        <w:t xml:space="preserve"> </w:t>
      </w:r>
      <w:r>
        <w:rPr>
          <w:rStyle w:val="hps"/>
          <w:rFonts w:cs="Times New Roman"/>
          <w:shd w:val="clear" w:color="auto" w:fill="FFFFFF"/>
        </w:rPr>
        <w:t>systems</w:t>
      </w:r>
      <w:r w:rsidRPr="00147136">
        <w:rPr>
          <w:rStyle w:val="hps"/>
          <w:rFonts w:cs="Times New Roman"/>
          <w:shd w:val="clear" w:color="auto" w:fill="FFFFFF"/>
        </w:rPr>
        <w:t>.</w:t>
      </w:r>
      <w:r>
        <w:rPr>
          <w:rStyle w:val="hps"/>
          <w:rFonts w:cs="Times New Roman"/>
          <w:shd w:val="clear" w:color="auto" w:fill="FFFFFF"/>
        </w:rPr>
        <w:t xml:space="preserve"> The shortest O–H contacts </w:t>
      </w:r>
      <w:r w:rsidR="00DC7095">
        <w:rPr>
          <w:rStyle w:val="hps"/>
          <w:rFonts w:cs="Times New Roman"/>
          <w:shd w:val="clear" w:color="auto" w:fill="FFFFFF"/>
        </w:rPr>
        <w:t>correspon</w:t>
      </w:r>
      <w:r>
        <w:rPr>
          <w:rStyle w:val="hps"/>
          <w:rFonts w:cs="Times New Roman"/>
          <w:shd w:val="clear" w:color="auto" w:fill="FFFFFF"/>
        </w:rPr>
        <w:t xml:space="preserve">d to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O</w:t>
      </w:r>
      <w:r>
        <w:rPr>
          <w:rFonts w:cs="Times New Roman"/>
          <w:lang w:val="en-US"/>
        </w:rPr>
        <w:t>NH</w:t>
      </w:r>
      <w:r w:rsidRPr="00CC6FD9">
        <w:rPr>
          <w:rFonts w:cs="Times New Roman"/>
          <w:vertAlign w:val="subscript"/>
          <w:lang w:val="en-US"/>
        </w:rPr>
        <w:t>2</w:t>
      </w:r>
      <w:r>
        <w:rPr>
          <w:rFonts w:cs="Times New Roman"/>
          <w:vertAlign w:val="subscript"/>
          <w:lang w:val="en-US"/>
        </w:rPr>
        <w:t xml:space="preserve"> </w:t>
      </w:r>
      <w:r>
        <w:rPr>
          <w:rFonts w:cs="Times New Roman"/>
          <w:lang w:val="en-US"/>
        </w:rPr>
        <w:t>(</w:t>
      </w:r>
      <w:r>
        <w:rPr>
          <w:rStyle w:val="hps"/>
          <w:rFonts w:cs="Times New Roman"/>
          <w:shd w:val="clear" w:color="auto" w:fill="FFFFFF"/>
        </w:rPr>
        <w:t>2.26–2.28 Ǻ)</w:t>
      </w:r>
      <w:r w:rsidRPr="00147136">
        <w:rPr>
          <w:rStyle w:val="hps"/>
          <w:rFonts w:cs="Times New Roman"/>
          <w:shd w:val="clear" w:color="auto" w:fill="FFFFFF"/>
        </w:rPr>
        <w:t>.</w:t>
      </w:r>
      <w:r>
        <w:rPr>
          <w:rStyle w:val="hps"/>
          <w:rFonts w:cs="Times New Roman"/>
          <w:shd w:val="clear" w:color="auto" w:fill="FFFFFF"/>
        </w:rPr>
        <w:t xml:space="preserve"> </w:t>
      </w:r>
      <w:r>
        <w:rPr>
          <w:rStyle w:val="hps"/>
          <w:rFonts w:cs="Times New Roman"/>
        </w:rPr>
        <w:t>T</w:t>
      </w:r>
      <w:r w:rsidRPr="00147136">
        <w:rPr>
          <w:rStyle w:val="hps"/>
          <w:rFonts w:cs="Times New Roman"/>
        </w:rPr>
        <w:t xml:space="preserve">he values of </w:t>
      </w:r>
      <w:r w:rsidRPr="00147136">
        <w:rPr>
          <w:rFonts w:cs="Times New Roman"/>
          <w:i/>
          <w:iCs/>
          <w:shd w:val="clear" w:color="auto" w:fill="FFFFFF"/>
          <w:lang w:val="en-US"/>
        </w:rPr>
        <w:t xml:space="preserve">ρ(r) </w:t>
      </w:r>
      <w:r>
        <w:rPr>
          <w:rStyle w:val="hps"/>
          <w:rFonts w:cs="Times New Roman"/>
        </w:rPr>
        <w:t xml:space="preserve">increase in the row: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H</w:t>
      </w:r>
      <w:r w:rsidRPr="00147136">
        <w:rPr>
          <w:rStyle w:val="hps"/>
          <w:rFonts w:cs="Times New Roman"/>
          <w:shd w:val="clear" w:color="auto" w:fill="FFFFFF"/>
        </w:rPr>
        <w:t>&lt;</w:t>
      </w:r>
      <w:r>
        <w:rPr>
          <w:rStyle w:val="hps"/>
          <w:rFonts w:cs="Times New Roman"/>
          <w:shd w:val="clear" w:color="auto" w:fill="FFFFFF"/>
        </w:rPr>
        <w:t xml:space="preserve">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Fonts w:cs="Times New Roman"/>
          <w:lang w:val="en-US"/>
        </w:rPr>
        <w:t>CH</w:t>
      </w:r>
      <w:r w:rsidRPr="004C1FD4">
        <w:rPr>
          <w:rFonts w:cs="Times New Roman"/>
          <w:vertAlign w:val="subscript"/>
          <w:lang w:val="en-US"/>
        </w:rPr>
        <w:t>3</w:t>
      </w:r>
      <w:r>
        <w:rPr>
          <w:rStyle w:val="hps"/>
          <w:rFonts w:cs="Times New Roman"/>
          <w:shd w:val="clear" w:color="auto" w:fill="FFFFFF"/>
        </w:rPr>
        <w:t xml:space="preserve">≈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Fonts w:cs="Times New Roman"/>
          <w:lang w:val="en-US"/>
        </w:rPr>
        <w:t>OH</w:t>
      </w:r>
      <w:r>
        <w:rPr>
          <w:rStyle w:val="hps"/>
          <w:rFonts w:cs="Times New Roman"/>
          <w:shd w:val="clear" w:color="auto" w:fill="FFFFFF"/>
        </w:rPr>
        <w:t xml:space="preserve">&lt;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O</w:t>
      </w:r>
      <w:r>
        <w:rPr>
          <w:rFonts w:cs="Times New Roman"/>
          <w:lang w:val="en-US"/>
        </w:rPr>
        <w:t>CH</w:t>
      </w:r>
      <w:r w:rsidRPr="004C1FD4">
        <w:rPr>
          <w:rFonts w:cs="Times New Roman"/>
          <w:vertAlign w:val="subscript"/>
          <w:lang w:val="en-US"/>
        </w:rPr>
        <w:t>3</w:t>
      </w:r>
      <w:r>
        <w:rPr>
          <w:rStyle w:val="hps"/>
          <w:rFonts w:cs="Times New Roman"/>
          <w:shd w:val="clear" w:color="auto" w:fill="FFFFFF"/>
        </w:rPr>
        <w:t xml:space="preserve">&lt;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O</w:t>
      </w:r>
      <w:r>
        <w:rPr>
          <w:rFonts w:cs="Times New Roman"/>
          <w:lang w:val="en-US"/>
        </w:rPr>
        <w:t>NH</w:t>
      </w:r>
      <w:r w:rsidRPr="00CC6FD9">
        <w:rPr>
          <w:rFonts w:cs="Times New Roman"/>
          <w:vertAlign w:val="subscript"/>
          <w:lang w:val="en-US"/>
        </w:rPr>
        <w:t>2</w:t>
      </w:r>
      <w:r w:rsidRPr="00147136">
        <w:rPr>
          <w:rStyle w:val="hps"/>
          <w:rFonts w:cs="Times New Roman"/>
          <w:shd w:val="clear" w:color="auto" w:fill="FFFFFF"/>
        </w:rPr>
        <w:t>.</w:t>
      </w:r>
      <w:r>
        <w:rPr>
          <w:rStyle w:val="hps"/>
          <w:rFonts w:cs="Times New Roman"/>
          <w:shd w:val="clear" w:color="auto" w:fill="FFFFFF"/>
        </w:rPr>
        <w:t xml:space="preserve"> </w:t>
      </w:r>
      <w:r w:rsidRPr="00147136">
        <w:rPr>
          <w:rFonts w:cs="Times New Roman"/>
          <w:iCs/>
          <w:shd w:val="clear" w:color="auto" w:fill="FFFFFF"/>
          <w:lang w:val="en-US"/>
        </w:rPr>
        <w:t xml:space="preserve">The maximum </w:t>
      </w:r>
      <w:r>
        <w:rPr>
          <w:rFonts w:cs="Times New Roman"/>
          <w:iCs/>
          <w:shd w:val="clear" w:color="auto" w:fill="FFFFFF"/>
          <w:lang w:val="en-US"/>
        </w:rPr>
        <w:t>positive value</w:t>
      </w:r>
      <w:r w:rsidRPr="00147136">
        <w:rPr>
          <w:rFonts w:cs="Times New Roman"/>
          <w:iCs/>
          <w:shd w:val="clear" w:color="auto" w:fill="FFFFFF"/>
          <w:lang w:val="en-US"/>
        </w:rPr>
        <w:t xml:space="preserve"> of </w:t>
      </w:r>
      <w:r w:rsidRPr="00147136">
        <w:rPr>
          <w:rStyle w:val="hps"/>
          <w:rFonts w:cs="Times New Roman"/>
          <w:shd w:val="clear" w:color="auto" w:fill="FFFFFF"/>
        </w:rPr>
        <w:t xml:space="preserve">Laplacian of electron density </w:t>
      </w:r>
      <w:r w:rsidRPr="00147136">
        <w:rPr>
          <w:rFonts w:ascii="Cambria Math" w:hAnsi="Cambria Math" w:cs="Cambria Math"/>
          <w:shd w:val="clear" w:color="auto" w:fill="FFFFFF"/>
          <w:lang w:val="en-US"/>
        </w:rPr>
        <w:t>∇</w:t>
      </w:r>
      <w:r w:rsidRPr="00147136">
        <w:rPr>
          <w:rFonts w:cs="Times New Roman"/>
          <w:shd w:val="clear" w:color="auto" w:fill="FFFFFF"/>
          <w:vertAlign w:val="superscript"/>
          <w:lang w:val="en-US"/>
        </w:rPr>
        <w:t>2</w:t>
      </w:r>
      <w:r w:rsidRPr="00147136">
        <w:rPr>
          <w:rFonts w:cs="Times New Roman"/>
          <w:i/>
          <w:iCs/>
          <w:shd w:val="clear" w:color="auto" w:fill="FFFFFF"/>
          <w:lang w:val="en-US"/>
        </w:rPr>
        <w:t xml:space="preserve">ρ(r) </w:t>
      </w:r>
      <w:r w:rsidR="00DC7095">
        <w:rPr>
          <w:rFonts w:cs="Times New Roman"/>
          <w:iCs/>
          <w:shd w:val="clear" w:color="auto" w:fill="FFFFFF"/>
          <w:lang w:val="en-US"/>
        </w:rPr>
        <w:t>corresponds</w:t>
      </w:r>
      <w:r w:rsidRPr="00147136">
        <w:rPr>
          <w:rFonts w:cs="Times New Roman"/>
          <w:iCs/>
          <w:shd w:val="clear" w:color="auto" w:fill="FFFFFF"/>
          <w:lang w:val="en-US"/>
        </w:rPr>
        <w:t xml:space="preserve"> to</w:t>
      </w:r>
      <w:r w:rsidRPr="00147136">
        <w:rPr>
          <w:rFonts w:cs="Times New Roman"/>
          <w:i/>
          <w:iCs/>
          <w:shd w:val="clear" w:color="auto" w:fill="FFFFFF"/>
          <w:lang w:val="en-US"/>
        </w:rPr>
        <w:t xml:space="preserve">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O</w:t>
      </w:r>
      <w:r>
        <w:rPr>
          <w:rFonts w:cs="Times New Roman"/>
          <w:lang w:val="en-US"/>
        </w:rPr>
        <w:t>CH</w:t>
      </w:r>
      <w:r w:rsidRPr="004C1FD4">
        <w:rPr>
          <w:rFonts w:cs="Times New Roman"/>
          <w:vertAlign w:val="subscript"/>
          <w:lang w:val="en-US"/>
        </w:rPr>
        <w:t>3</w:t>
      </w:r>
      <w:r>
        <w:rPr>
          <w:rStyle w:val="hps"/>
          <w:rFonts w:cs="Times New Roman"/>
          <w:shd w:val="clear" w:color="auto" w:fill="FFFFFF"/>
        </w:rPr>
        <w:t xml:space="preserve"> and</w:t>
      </w:r>
      <w:r w:rsidRPr="00147136">
        <w:rPr>
          <w:rStyle w:val="hps"/>
          <w:rFonts w:cs="Times New Roman"/>
          <w:shd w:val="clear" w:color="auto" w:fill="FFFFFF"/>
        </w:rPr>
        <w:t xml:space="preserve"> 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O</w:t>
      </w:r>
      <w:r>
        <w:rPr>
          <w:rFonts w:cs="Times New Roman"/>
          <w:lang w:val="en-US"/>
        </w:rPr>
        <w:t>NH</w:t>
      </w:r>
      <w:r w:rsidRPr="00CC6FD9">
        <w:rPr>
          <w:rFonts w:cs="Times New Roman"/>
          <w:vertAlign w:val="subscript"/>
          <w:lang w:val="en-US"/>
        </w:rPr>
        <w:t>2</w:t>
      </w:r>
      <w:r>
        <w:rPr>
          <w:rFonts w:cs="Times New Roman"/>
          <w:vertAlign w:val="subscript"/>
          <w:lang w:val="en-US"/>
        </w:rPr>
        <w:t xml:space="preserve"> </w:t>
      </w:r>
      <w:r>
        <w:rPr>
          <w:rStyle w:val="hps"/>
          <w:rFonts w:cs="Times New Roman"/>
          <w:shd w:val="clear" w:color="auto" w:fill="FFFFFF"/>
        </w:rPr>
        <w:t xml:space="preserve">and the </w:t>
      </w:r>
      <w:r w:rsidRPr="00147136">
        <w:rPr>
          <w:rFonts w:cs="Times New Roman"/>
          <w:iCs/>
          <w:shd w:val="clear" w:color="auto" w:fill="FFFFFF"/>
          <w:lang w:val="en-US"/>
        </w:rPr>
        <w:t>m</w:t>
      </w:r>
      <w:r>
        <w:rPr>
          <w:rFonts w:cs="Times New Roman"/>
          <w:iCs/>
          <w:shd w:val="clear" w:color="auto" w:fill="FFFFFF"/>
          <w:lang w:val="en-US"/>
        </w:rPr>
        <w:t>inimum</w:t>
      </w:r>
      <w:r w:rsidRPr="00147136">
        <w:rPr>
          <w:rFonts w:cs="Times New Roman"/>
          <w:iCs/>
          <w:shd w:val="clear" w:color="auto" w:fill="FFFFFF"/>
          <w:lang w:val="en-US"/>
        </w:rPr>
        <w:t xml:space="preserve"> </w:t>
      </w:r>
      <w:r>
        <w:rPr>
          <w:rFonts w:cs="Times New Roman"/>
          <w:iCs/>
          <w:shd w:val="clear" w:color="auto" w:fill="FFFFFF"/>
          <w:lang w:val="en-US"/>
        </w:rPr>
        <w:t>positive value</w:t>
      </w:r>
      <w:r w:rsidRPr="00147136">
        <w:rPr>
          <w:rFonts w:cs="Times New Roman"/>
          <w:iCs/>
          <w:shd w:val="clear" w:color="auto" w:fill="FFFFFF"/>
          <w:lang w:val="en-US"/>
        </w:rPr>
        <w:t xml:space="preserve"> of </w:t>
      </w:r>
      <w:r w:rsidRPr="00147136">
        <w:rPr>
          <w:rStyle w:val="hps"/>
          <w:rFonts w:cs="Times New Roman"/>
          <w:shd w:val="clear" w:color="auto" w:fill="FFFFFF"/>
        </w:rPr>
        <w:t xml:space="preserve">Laplacian of electron density </w:t>
      </w:r>
      <w:r w:rsidRPr="00147136">
        <w:rPr>
          <w:rFonts w:ascii="Cambria Math" w:hAnsi="Cambria Math" w:cs="Cambria Math"/>
          <w:shd w:val="clear" w:color="auto" w:fill="FFFFFF"/>
          <w:lang w:val="en-US"/>
        </w:rPr>
        <w:t>∇</w:t>
      </w:r>
      <w:r w:rsidRPr="00147136">
        <w:rPr>
          <w:rFonts w:cs="Times New Roman"/>
          <w:shd w:val="clear" w:color="auto" w:fill="FFFFFF"/>
          <w:vertAlign w:val="superscript"/>
          <w:lang w:val="en-US"/>
        </w:rPr>
        <w:t>2</w:t>
      </w:r>
      <w:r w:rsidRPr="00147136">
        <w:rPr>
          <w:rFonts w:cs="Times New Roman"/>
          <w:i/>
          <w:iCs/>
          <w:shd w:val="clear" w:color="auto" w:fill="FFFFFF"/>
          <w:lang w:val="en-US"/>
        </w:rPr>
        <w:t xml:space="preserve">ρ(r) </w:t>
      </w:r>
      <w:r w:rsidR="00DC7095">
        <w:rPr>
          <w:rFonts w:cs="Times New Roman"/>
          <w:iCs/>
          <w:shd w:val="clear" w:color="auto" w:fill="FFFFFF"/>
          <w:lang w:val="en-US"/>
        </w:rPr>
        <w:t>correspon</w:t>
      </w:r>
      <w:r w:rsidRPr="00147136">
        <w:rPr>
          <w:rFonts w:cs="Times New Roman"/>
          <w:iCs/>
          <w:shd w:val="clear" w:color="auto" w:fill="FFFFFF"/>
          <w:lang w:val="en-US"/>
        </w:rPr>
        <w:t>d</w:t>
      </w:r>
      <w:r w:rsidR="00000058">
        <w:rPr>
          <w:rFonts w:cs="Times New Roman"/>
          <w:iCs/>
          <w:shd w:val="clear" w:color="auto" w:fill="FFFFFF"/>
          <w:lang w:val="en-US"/>
        </w:rPr>
        <w:t>s</w:t>
      </w:r>
      <w:r w:rsidRPr="00147136">
        <w:rPr>
          <w:rFonts w:cs="Times New Roman"/>
          <w:iCs/>
          <w:shd w:val="clear" w:color="auto" w:fill="FFFFFF"/>
          <w:lang w:val="en-US"/>
        </w:rPr>
        <w:t xml:space="preserve"> to</w:t>
      </w:r>
      <w:r w:rsidRPr="00147136">
        <w:rPr>
          <w:rFonts w:cs="Times New Roman"/>
          <w:i/>
          <w:iCs/>
          <w:shd w:val="clear" w:color="auto" w:fill="FFFFFF"/>
          <w:lang w:val="en-US"/>
        </w:rPr>
        <w:t xml:space="preserve">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H. For all molecules</w:t>
      </w:r>
      <w:r w:rsidR="00DC7095">
        <w:rPr>
          <w:rStyle w:val="hps"/>
          <w:rFonts w:cs="Times New Roman"/>
          <w:shd w:val="clear" w:color="auto" w:fill="FFFFFF"/>
        </w:rPr>
        <w:t>,</w:t>
      </w:r>
      <w:r>
        <w:rPr>
          <w:rStyle w:val="hps"/>
          <w:rFonts w:cs="Times New Roman"/>
          <w:shd w:val="clear" w:color="auto" w:fill="FFFFFF"/>
        </w:rPr>
        <w:t xml:space="preserve"> </w:t>
      </w:r>
      <w:r w:rsidR="00DC7095">
        <w:rPr>
          <w:rStyle w:val="hps"/>
          <w:rFonts w:cs="Times New Roman"/>
          <w:shd w:val="clear" w:color="auto" w:fill="FFFFFF"/>
        </w:rPr>
        <w:t xml:space="preserve">the </w:t>
      </w:r>
      <w:r>
        <w:rPr>
          <w:rStyle w:val="hps"/>
          <w:rFonts w:cs="Times New Roman"/>
          <w:shd w:val="clear" w:color="auto" w:fill="FFFFFF"/>
        </w:rPr>
        <w:t xml:space="preserve">values of total energy are the same. </w:t>
      </w:r>
      <w:r w:rsidRPr="00147136">
        <w:rPr>
          <w:rStyle w:val="hps"/>
          <w:color w:val="auto"/>
        </w:rPr>
        <w:t xml:space="preserve">The values </w:t>
      </w:r>
      <w:r>
        <w:rPr>
          <w:rStyle w:val="hps"/>
          <w:color w:val="auto"/>
        </w:rPr>
        <w:t xml:space="preserve">of </w:t>
      </w:r>
      <w:r w:rsidR="00DC7095">
        <w:rPr>
          <w:rStyle w:val="hps"/>
          <w:color w:val="auto"/>
        </w:rPr>
        <w:t xml:space="preserve">the </w:t>
      </w:r>
      <w:r w:rsidRPr="00147136">
        <w:rPr>
          <w:rStyle w:val="hps"/>
          <w:color w:val="auto"/>
        </w:rPr>
        <w:t xml:space="preserve">delocalization index follow the </w:t>
      </w:r>
      <w:r>
        <w:rPr>
          <w:rStyle w:val="hps"/>
          <w:color w:val="auto"/>
        </w:rPr>
        <w:t xml:space="preserve">same trend as </w:t>
      </w:r>
      <w:r w:rsidRPr="00147136">
        <w:rPr>
          <w:rFonts w:cs="Times New Roman"/>
          <w:i/>
          <w:iCs/>
          <w:shd w:val="clear" w:color="auto" w:fill="FFFFFF"/>
          <w:lang w:val="en-US"/>
        </w:rPr>
        <w:t>ρ(r)</w:t>
      </w:r>
      <w:r>
        <w:rPr>
          <w:rFonts w:cs="Times New Roman"/>
          <w:i/>
          <w:iCs/>
          <w:shd w:val="clear" w:color="auto" w:fill="FFFFFF"/>
          <w:lang w:val="en-US"/>
        </w:rPr>
        <w:t xml:space="preserve"> </w:t>
      </w:r>
      <w:r w:rsidRPr="00CC6FD9">
        <w:rPr>
          <w:rFonts w:cs="Times New Roman"/>
          <w:iCs/>
          <w:shd w:val="clear" w:color="auto" w:fill="FFFFFF"/>
          <w:lang w:val="en-US"/>
        </w:rPr>
        <w:t>ones</w:t>
      </w:r>
      <w:r>
        <w:rPr>
          <w:rStyle w:val="hps"/>
          <w:rFonts w:cs="Times New Roman"/>
          <w:shd w:val="clear" w:color="auto" w:fill="FFFFFF"/>
        </w:rPr>
        <w:t>.</w:t>
      </w:r>
    </w:p>
    <w:p w14:paraId="2EBE119A" w14:textId="77777777" w:rsidR="00406847" w:rsidRDefault="00406847" w:rsidP="002E0FD3">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shd w:val="clear" w:color="auto" w:fill="FFFFFF"/>
          <w:lang w:val="en-US"/>
        </w:rPr>
      </w:pPr>
    </w:p>
    <w:p w14:paraId="08AF14C9" w14:textId="77777777" w:rsidR="001129AB" w:rsidRDefault="00406847" w:rsidP="002E0FD3">
      <w:pPr>
        <w:pBdr>
          <w:top w:val="none" w:sz="0" w:space="0" w:color="auto"/>
          <w:left w:val="none" w:sz="0" w:space="0" w:color="auto"/>
          <w:bottom w:val="none" w:sz="0" w:space="0" w:color="auto"/>
          <w:right w:val="none" w:sz="0" w:space="0" w:color="auto"/>
          <w:bar w:val="none" w:sz="0" w:color="auto"/>
        </w:pBdr>
        <w:spacing w:line="360" w:lineRule="auto"/>
        <w:jc w:val="both"/>
        <w:rPr>
          <w:rStyle w:val="hps"/>
          <w:rFonts w:cs="Times New Roman"/>
          <w:shd w:val="clear" w:color="auto" w:fill="FFFFFF" w:themeFill="background1"/>
        </w:rPr>
      </w:pPr>
      <w:r w:rsidRPr="00784A11">
        <w:rPr>
          <w:rStyle w:val="hps"/>
          <w:rFonts w:cs="Times New Roman"/>
          <w:i/>
          <w:iCs/>
        </w:rPr>
        <w:t>Atomic charges</w:t>
      </w:r>
      <w:r w:rsidR="00784A11" w:rsidRPr="00784A11">
        <w:rPr>
          <w:rStyle w:val="hps"/>
          <w:rFonts w:cs="Times New Roman"/>
          <w:i/>
          <w:iCs/>
        </w:rPr>
        <w:t>.</w:t>
      </w:r>
      <w:r w:rsidRPr="00CA498D">
        <w:rPr>
          <w:rStyle w:val="hps"/>
          <w:rFonts w:cs="Times New Roman"/>
        </w:rPr>
        <w:t xml:space="preserve"> We have used QTAIM and NBO approaches for estimation of atomic charges. Both approaches (AIM and NBO) have the same trend, but in case of AIM boron and carbon atoms have a more positive charges.</w:t>
      </w:r>
      <w:r w:rsidRPr="00CA498D">
        <w:rPr>
          <w:rStyle w:val="hps"/>
          <w:rFonts w:cs="Times New Roman"/>
          <w:shd w:val="clear" w:color="auto" w:fill="FFFFFF" w:themeFill="background1"/>
        </w:rPr>
        <w:t xml:space="preserve"> </w:t>
      </w:r>
    </w:p>
    <w:p w14:paraId="195C78DF" w14:textId="0B95B0DF" w:rsidR="001129AB" w:rsidRDefault="00406847"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r w:rsidRPr="00CA498D">
        <w:rPr>
          <w:rStyle w:val="hps"/>
          <w:rFonts w:cs="Times New Roman"/>
        </w:rPr>
        <w:t>Firstly, we have considered atomic</w:t>
      </w:r>
      <w:r w:rsidRPr="00CA498D">
        <w:rPr>
          <w:rFonts w:cs="Times New Roman"/>
          <w:i/>
          <w:iCs/>
          <w:lang w:val="en-US"/>
        </w:rPr>
        <w:t xml:space="preserve"> </w:t>
      </w:r>
      <w:r w:rsidRPr="00CA498D">
        <w:rPr>
          <w:rStyle w:val="hps"/>
          <w:rFonts w:cs="Times New Roman"/>
        </w:rPr>
        <w:t xml:space="preserve">charges </w:t>
      </w:r>
      <w:r w:rsidRPr="00CA498D">
        <w:rPr>
          <w:rFonts w:cs="Times New Roman"/>
          <w:shd w:val="clear" w:color="auto" w:fill="FFFFFF" w:themeFill="background1"/>
          <w:lang w:val="en-US"/>
        </w:rPr>
        <w:t>on</w:t>
      </w:r>
      <w:r w:rsidRPr="00CA498D">
        <w:rPr>
          <w:rStyle w:val="hps"/>
          <w:rFonts w:cs="Times New Roman"/>
          <w:shd w:val="clear" w:color="auto" w:fill="FFFFFF" w:themeFill="background1"/>
        </w:rPr>
        <w:t xml:space="preserve"> </w:t>
      </w:r>
      <w:bookmarkStart w:id="18" w:name="OLE_LINK121"/>
      <w:r w:rsidRPr="00CA498D">
        <w:rPr>
          <w:rStyle w:val="hps"/>
          <w:rFonts w:cs="Times New Roman"/>
          <w:shd w:val="clear" w:color="auto" w:fill="FFFFFF" w:themeFill="background1"/>
        </w:rPr>
        <w:t xml:space="preserve">B atoms bonded with </w:t>
      </w:r>
      <w:r w:rsidRPr="00CA498D">
        <w:rPr>
          <w:rFonts w:cs="Times New Roman"/>
          <w:i/>
          <w:iCs/>
          <w:shd w:val="clear" w:color="auto" w:fill="FFFFFF" w:themeFill="background1"/>
          <w:lang w:val="en-US"/>
        </w:rPr>
        <w:t>exo</w:t>
      </w:r>
      <w:r w:rsidRPr="00CA498D">
        <w:rPr>
          <w:rStyle w:val="hps"/>
          <w:rFonts w:cs="Times New Roman"/>
          <w:shd w:val="clear" w:color="auto" w:fill="FFFFFF" w:themeFill="background1"/>
        </w:rPr>
        <w:t>-polyhedral substituent</w:t>
      </w:r>
      <w:bookmarkStart w:id="19" w:name="OLE_LINK116"/>
      <w:bookmarkEnd w:id="18"/>
      <w:r w:rsidRPr="00CA498D">
        <w:rPr>
          <w:rStyle w:val="hps"/>
          <w:rFonts w:cs="Times New Roman"/>
          <w:shd w:val="clear" w:color="auto" w:fill="FFFFFF" w:themeFill="background1"/>
        </w:rPr>
        <w:t xml:space="preserve">. </w:t>
      </w:r>
      <w:r w:rsidRPr="00CA498D">
        <w:rPr>
          <w:rStyle w:val="hps"/>
          <w:rFonts w:cs="Times New Roman"/>
        </w:rPr>
        <w:t xml:space="preserve">For </w:t>
      </w:r>
      <w:r w:rsidR="007B46F4">
        <w:rPr>
          <w:rStyle w:val="hps"/>
          <w:rFonts w:cs="Times New Roman"/>
        </w:rPr>
        <w:t xml:space="preserve">all </w:t>
      </w:r>
      <w:r w:rsidR="007B46F4" w:rsidRPr="007B46F4">
        <w:rPr>
          <w:rStyle w:val="hps"/>
          <w:rFonts w:cs="Times New Roman"/>
          <w:i/>
          <w:iCs/>
        </w:rPr>
        <w:t>closo</w:t>
      </w:r>
      <w:r w:rsidR="007B46F4">
        <w:rPr>
          <w:rStyle w:val="hps"/>
          <w:rFonts w:cs="Times New Roman"/>
        </w:rPr>
        <w:t>-borate anions</w:t>
      </w:r>
      <w:r w:rsidRPr="00CA498D">
        <w:rPr>
          <w:rStyle w:val="hps"/>
          <w:rFonts w:cs="Times New Roman"/>
        </w:rPr>
        <w:t xml:space="preserve">, the values of NBO </w:t>
      </w:r>
      <w:r w:rsidRPr="00CA498D">
        <w:rPr>
          <w:rFonts w:cs="Times New Roman"/>
          <w:iCs/>
          <w:shd w:val="clear" w:color="auto" w:fill="FFFFFF"/>
          <w:lang w:val="en-US"/>
        </w:rPr>
        <w:t>atomic charges</w:t>
      </w:r>
      <w:r w:rsidRPr="00CA498D">
        <w:rPr>
          <w:rFonts w:cs="Times New Roman"/>
          <w:i/>
          <w:iCs/>
          <w:shd w:val="clear" w:color="auto" w:fill="FFFFFF"/>
          <w:lang w:val="en-US"/>
        </w:rPr>
        <w:t xml:space="preserve"> </w:t>
      </w:r>
      <w:r w:rsidRPr="00CA498D">
        <w:rPr>
          <w:rStyle w:val="hps"/>
          <w:rFonts w:cs="Times New Roman"/>
        </w:rPr>
        <w:t>increases in the row: [B</w:t>
      </w:r>
      <w:r w:rsidR="00784A11">
        <w:rPr>
          <w:rStyle w:val="hps"/>
          <w:rFonts w:cs="Times New Roman"/>
          <w:vertAlign w:val="subscript"/>
        </w:rPr>
        <w:t>n</w:t>
      </w:r>
      <w:r w:rsidRPr="00CA498D">
        <w:rPr>
          <w:rStyle w:val="hps"/>
          <w:rFonts w:cs="Times New Roman"/>
        </w:rPr>
        <w:t>H</w:t>
      </w:r>
      <w:r w:rsidR="00784A11">
        <w:rPr>
          <w:rStyle w:val="hps"/>
          <w:rFonts w:cs="Times New Roman"/>
          <w:vertAlign w:val="subscript"/>
        </w:rPr>
        <w:t>n-1</w:t>
      </w:r>
      <w:r w:rsidRPr="00CA498D">
        <w:rPr>
          <w:rStyle w:val="hps"/>
          <w:rFonts w:cs="Times New Roman"/>
          <w:shd w:val="clear" w:color="auto" w:fill="FFFFFF"/>
        </w:rPr>
        <w:t>COOCH</w:t>
      </w:r>
      <w:r w:rsidRPr="00CA498D">
        <w:rPr>
          <w:rStyle w:val="hps"/>
          <w:rFonts w:cs="Times New Roman"/>
          <w:shd w:val="clear" w:color="auto" w:fill="FFFFFF"/>
          <w:vertAlign w:val="subscript"/>
        </w:rPr>
        <w:t>3</w:t>
      </w:r>
      <w:r w:rsidRPr="00CA498D">
        <w:rPr>
          <w:rStyle w:val="hps"/>
          <w:rFonts w:cs="Times New Roman"/>
          <w:shd w:val="clear" w:color="auto" w:fill="FFFFFF"/>
        </w:rPr>
        <w:t>]</w:t>
      </w:r>
      <w:r w:rsidRPr="00CA498D">
        <w:rPr>
          <w:rStyle w:val="hps"/>
          <w:rFonts w:cs="Times New Roman"/>
          <w:shd w:val="clear" w:color="auto" w:fill="FFFFFF"/>
          <w:vertAlign w:val="superscript"/>
        </w:rPr>
        <w:t>2–</w:t>
      </w:r>
      <w:r w:rsidRPr="00CA498D">
        <w:rPr>
          <w:rStyle w:val="hps"/>
          <w:rFonts w:cs="Times New Roman"/>
          <w:shd w:val="clear" w:color="auto" w:fill="FFFFFF"/>
        </w:rPr>
        <w:t xml:space="preserve">≈ </w:t>
      </w:r>
      <w:r w:rsidRPr="00CA498D">
        <w:rPr>
          <w:rStyle w:val="hps"/>
          <w:rFonts w:cs="Times New Roman"/>
        </w:rPr>
        <w:t>[B</w:t>
      </w:r>
      <w:r w:rsidR="00784A11">
        <w:rPr>
          <w:rStyle w:val="hps"/>
          <w:rFonts w:cs="Times New Roman"/>
          <w:vertAlign w:val="subscript"/>
        </w:rPr>
        <w:t>n</w:t>
      </w:r>
      <w:r w:rsidRPr="00CA498D">
        <w:rPr>
          <w:rStyle w:val="hps"/>
          <w:rFonts w:cs="Times New Roman"/>
        </w:rPr>
        <w:t>H</w:t>
      </w:r>
      <w:r w:rsidR="00784A11">
        <w:rPr>
          <w:rStyle w:val="hps"/>
          <w:rFonts w:cs="Times New Roman"/>
          <w:vertAlign w:val="subscript"/>
        </w:rPr>
        <w:t>n-1</w:t>
      </w:r>
      <w:r w:rsidRPr="00CA498D">
        <w:rPr>
          <w:rStyle w:val="hps"/>
          <w:rFonts w:cs="Times New Roman"/>
          <w:shd w:val="clear" w:color="auto" w:fill="FFFFFF"/>
        </w:rPr>
        <w:t>COOH]</w:t>
      </w:r>
      <w:r w:rsidRPr="00CA498D">
        <w:rPr>
          <w:rStyle w:val="hps"/>
          <w:rFonts w:cs="Times New Roman"/>
          <w:shd w:val="clear" w:color="auto" w:fill="FFFFFF"/>
          <w:vertAlign w:val="superscript"/>
        </w:rPr>
        <w:t>2––</w:t>
      </w:r>
      <w:r w:rsidRPr="00CA498D">
        <w:rPr>
          <w:rStyle w:val="hps"/>
          <w:rFonts w:cs="Times New Roman"/>
          <w:shd w:val="clear" w:color="auto" w:fill="FFFFFF"/>
        </w:rPr>
        <w:t xml:space="preserve">&lt; </w:t>
      </w:r>
      <w:r w:rsidRPr="00CA498D">
        <w:rPr>
          <w:rStyle w:val="hps"/>
          <w:rFonts w:cs="Times New Roman"/>
        </w:rPr>
        <w:t>[B</w:t>
      </w:r>
      <w:r w:rsidR="00784A11">
        <w:rPr>
          <w:rStyle w:val="hps"/>
          <w:rFonts w:cs="Times New Roman"/>
          <w:vertAlign w:val="subscript"/>
        </w:rPr>
        <w:t>n</w:t>
      </w:r>
      <w:r w:rsidRPr="00CA498D">
        <w:rPr>
          <w:rStyle w:val="hps"/>
          <w:rFonts w:cs="Times New Roman"/>
        </w:rPr>
        <w:t>H</w:t>
      </w:r>
      <w:r w:rsidR="00784A11">
        <w:rPr>
          <w:rStyle w:val="hps"/>
          <w:rFonts w:cs="Times New Roman"/>
          <w:vertAlign w:val="subscript"/>
        </w:rPr>
        <w:t>n-1</w:t>
      </w:r>
      <w:r w:rsidRPr="00CA498D">
        <w:rPr>
          <w:rStyle w:val="hps"/>
          <w:rFonts w:cs="Times New Roman"/>
          <w:shd w:val="clear" w:color="auto" w:fill="FFFFFF"/>
        </w:rPr>
        <w:t>COH]</w:t>
      </w:r>
      <w:r w:rsidRPr="00CA498D">
        <w:rPr>
          <w:rStyle w:val="hps"/>
          <w:rFonts w:cs="Times New Roman"/>
          <w:shd w:val="clear" w:color="auto" w:fill="FFFFFF"/>
          <w:vertAlign w:val="superscript"/>
        </w:rPr>
        <w:t>2–</w:t>
      </w:r>
      <w:r w:rsidRPr="00CA498D">
        <w:rPr>
          <w:rStyle w:val="hps"/>
          <w:rFonts w:cs="Times New Roman"/>
          <w:shd w:val="clear" w:color="auto" w:fill="FFFFFF"/>
        </w:rPr>
        <w:t>&lt;</w:t>
      </w:r>
      <w:r w:rsidRPr="00CA498D">
        <w:rPr>
          <w:rStyle w:val="hps"/>
          <w:rFonts w:cs="Times New Roman"/>
        </w:rPr>
        <w:t xml:space="preserve"> [B</w:t>
      </w:r>
      <w:r w:rsidR="00784A11">
        <w:rPr>
          <w:rStyle w:val="hps"/>
          <w:rFonts w:cs="Times New Roman"/>
          <w:vertAlign w:val="subscript"/>
        </w:rPr>
        <w:t>n</w:t>
      </w:r>
      <w:r w:rsidRPr="00CA498D">
        <w:rPr>
          <w:rStyle w:val="hps"/>
          <w:rFonts w:cs="Times New Roman"/>
        </w:rPr>
        <w:t>H</w:t>
      </w:r>
      <w:r w:rsidR="00784A11">
        <w:rPr>
          <w:rStyle w:val="hps"/>
          <w:rFonts w:cs="Times New Roman"/>
          <w:vertAlign w:val="subscript"/>
        </w:rPr>
        <w:t>n-1</w:t>
      </w:r>
      <w:r w:rsidRPr="00CA498D">
        <w:rPr>
          <w:rStyle w:val="hps"/>
          <w:rFonts w:cs="Times New Roman"/>
          <w:shd w:val="clear" w:color="auto" w:fill="FFFFFF"/>
        </w:rPr>
        <w:t>CONH</w:t>
      </w:r>
      <w:r w:rsidRPr="00CA498D">
        <w:rPr>
          <w:rStyle w:val="hps"/>
          <w:rFonts w:cs="Times New Roman"/>
          <w:shd w:val="clear" w:color="auto" w:fill="FFFFFF"/>
          <w:vertAlign w:val="subscript"/>
        </w:rPr>
        <w:t>2</w:t>
      </w:r>
      <w:r w:rsidRPr="00CA498D">
        <w:rPr>
          <w:rStyle w:val="hps"/>
          <w:rFonts w:cs="Times New Roman"/>
          <w:shd w:val="clear" w:color="auto" w:fill="FFFFFF"/>
        </w:rPr>
        <w:t>]</w:t>
      </w:r>
      <w:r w:rsidRPr="00CA498D">
        <w:rPr>
          <w:rStyle w:val="hps"/>
          <w:rFonts w:cs="Times New Roman"/>
          <w:shd w:val="clear" w:color="auto" w:fill="FFFFFF"/>
          <w:vertAlign w:val="superscript"/>
        </w:rPr>
        <w:t>2–</w:t>
      </w:r>
      <w:r w:rsidRPr="00CA498D">
        <w:rPr>
          <w:rStyle w:val="hps"/>
          <w:rFonts w:cs="Times New Roman"/>
          <w:shd w:val="clear" w:color="auto" w:fill="FFFFFF"/>
        </w:rPr>
        <w:t xml:space="preserve">≈ </w:t>
      </w:r>
      <w:r w:rsidRPr="00CA498D">
        <w:rPr>
          <w:rStyle w:val="hps"/>
          <w:rFonts w:cs="Times New Roman"/>
        </w:rPr>
        <w:t>[B</w:t>
      </w:r>
      <w:r w:rsidR="00784A11">
        <w:rPr>
          <w:rStyle w:val="hps"/>
          <w:rFonts w:cs="Times New Roman"/>
          <w:vertAlign w:val="subscript"/>
        </w:rPr>
        <w:t>n</w:t>
      </w:r>
      <w:r w:rsidRPr="00CA498D">
        <w:rPr>
          <w:rStyle w:val="hps"/>
          <w:rFonts w:cs="Times New Roman"/>
        </w:rPr>
        <w:t>H</w:t>
      </w:r>
      <w:r w:rsidR="00784A11">
        <w:rPr>
          <w:rStyle w:val="hps"/>
          <w:rFonts w:cs="Times New Roman"/>
          <w:vertAlign w:val="subscript"/>
        </w:rPr>
        <w:t>n-1</w:t>
      </w:r>
      <w:r w:rsidRPr="00CA498D">
        <w:rPr>
          <w:rStyle w:val="hps"/>
          <w:rFonts w:cs="Times New Roman"/>
          <w:shd w:val="clear" w:color="auto" w:fill="FFFFFF"/>
        </w:rPr>
        <w:t>COCH</w:t>
      </w:r>
      <w:r w:rsidRPr="00CA498D">
        <w:rPr>
          <w:rStyle w:val="hps"/>
          <w:rFonts w:cs="Times New Roman"/>
          <w:shd w:val="clear" w:color="auto" w:fill="FFFFFF"/>
          <w:vertAlign w:val="subscript"/>
        </w:rPr>
        <w:t>3</w:t>
      </w:r>
      <w:r w:rsidRPr="00CA498D">
        <w:rPr>
          <w:rStyle w:val="hps"/>
          <w:rFonts w:cs="Times New Roman"/>
          <w:shd w:val="clear" w:color="auto" w:fill="FFFFFF"/>
        </w:rPr>
        <w:t>]</w:t>
      </w:r>
      <w:r w:rsidRPr="00CA498D">
        <w:rPr>
          <w:rStyle w:val="hps"/>
          <w:rFonts w:cs="Times New Roman"/>
          <w:shd w:val="clear" w:color="auto" w:fill="FFFFFF"/>
          <w:vertAlign w:val="superscript"/>
        </w:rPr>
        <w:t>2–</w:t>
      </w:r>
      <w:r w:rsidRPr="00CA498D">
        <w:rPr>
          <w:rStyle w:val="hps"/>
          <w:rFonts w:cs="Times New Roman"/>
          <w:shd w:val="clear" w:color="auto" w:fill="FFFFFF"/>
        </w:rPr>
        <w:t>.</w:t>
      </w:r>
      <w:bookmarkEnd w:id="19"/>
      <w:r w:rsidRPr="00CA498D">
        <w:rPr>
          <w:rStyle w:val="hps"/>
          <w:rFonts w:cs="Times New Roman"/>
        </w:rPr>
        <w:t>The [B</w:t>
      </w:r>
      <w:r w:rsidRPr="00CA498D">
        <w:rPr>
          <w:rStyle w:val="hps"/>
          <w:rFonts w:cs="Times New Roman"/>
          <w:vertAlign w:val="subscript"/>
        </w:rPr>
        <w:t>6</w:t>
      </w:r>
      <w:r w:rsidRPr="00CA498D">
        <w:rPr>
          <w:rStyle w:val="hps"/>
          <w:rFonts w:cs="Times New Roman"/>
        </w:rPr>
        <w:t>H</w:t>
      </w:r>
      <w:r w:rsidRPr="00CA498D">
        <w:rPr>
          <w:rStyle w:val="hps"/>
          <w:rFonts w:cs="Times New Roman"/>
          <w:vertAlign w:val="subscript"/>
        </w:rPr>
        <w:t>5</w:t>
      </w:r>
      <w:r w:rsidRPr="00CA498D">
        <w:rPr>
          <w:rStyle w:val="hps"/>
          <w:rFonts w:cs="Times New Roman"/>
          <w:shd w:val="clear" w:color="auto" w:fill="FFFFFF"/>
        </w:rPr>
        <w:t>COR]</w:t>
      </w:r>
      <w:r w:rsidRPr="00CA498D">
        <w:rPr>
          <w:rStyle w:val="hps"/>
          <w:rFonts w:cs="Times New Roman"/>
          <w:shd w:val="clear" w:color="auto" w:fill="FFFFFF"/>
          <w:vertAlign w:val="superscript"/>
        </w:rPr>
        <w:t xml:space="preserve">2– </w:t>
      </w:r>
      <w:r w:rsidRPr="00CA498D">
        <w:rPr>
          <w:rStyle w:val="hps"/>
          <w:rFonts w:cs="Times New Roman"/>
          <w:shd w:val="clear" w:color="auto" w:fill="FFFFFF"/>
        </w:rPr>
        <w:t>have the most negative value of B</w:t>
      </w:r>
      <w:r w:rsidRPr="00CA498D">
        <w:rPr>
          <w:rStyle w:val="hps"/>
          <w:rFonts w:cs="Times New Roman"/>
          <w:shd w:val="clear" w:color="auto" w:fill="FFFFFF"/>
          <w:vertAlign w:val="subscript"/>
        </w:rPr>
        <w:t>sub</w:t>
      </w:r>
      <w:r w:rsidRPr="00CA498D">
        <w:rPr>
          <w:rStyle w:val="hps"/>
          <w:rFonts w:cs="Times New Roman"/>
          <w:shd w:val="clear" w:color="auto" w:fill="FFFFFF"/>
        </w:rPr>
        <w:t xml:space="preserve"> atomic charge</w:t>
      </w:r>
      <w:r w:rsidR="00784A11">
        <w:rPr>
          <w:rStyle w:val="hps"/>
          <w:rFonts w:cs="Times New Roman"/>
          <w:shd w:val="clear" w:color="auto" w:fill="FFFFFF"/>
        </w:rPr>
        <w:t>.</w:t>
      </w:r>
      <w:r w:rsidR="001129AB">
        <w:rPr>
          <w:rStyle w:val="hps"/>
          <w:rFonts w:cs="Times New Roman"/>
          <w:shd w:val="clear" w:color="auto" w:fill="FFFFFF"/>
        </w:rPr>
        <w:t xml:space="preserve"> </w:t>
      </w:r>
    </w:p>
    <w:p w14:paraId="643E7A3F" w14:textId="77777777" w:rsidR="00B9084E" w:rsidRDefault="00DB3421"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Fonts w:cs="Times New Roman"/>
          <w:shd w:val="clear" w:color="auto" w:fill="FFFFFF"/>
          <w:lang w:val="en-US"/>
        </w:rPr>
      </w:pPr>
      <w:r>
        <w:rPr>
          <w:rStyle w:val="hps"/>
          <w:rFonts w:cs="Times New Roman"/>
        </w:rPr>
        <w:t>W</w:t>
      </w:r>
      <w:r w:rsidR="00406847" w:rsidRPr="00CA498D">
        <w:rPr>
          <w:rStyle w:val="hps"/>
          <w:rFonts w:cs="Times New Roman"/>
        </w:rPr>
        <w:t xml:space="preserve">e have considered charges of </w:t>
      </w:r>
      <w:r w:rsidRPr="00DB3421">
        <w:rPr>
          <w:rStyle w:val="hps"/>
          <w:rFonts w:cs="Times New Roman"/>
          <w:i/>
          <w:iCs/>
        </w:rPr>
        <w:t>exo</w:t>
      </w:r>
      <w:r>
        <w:rPr>
          <w:rStyle w:val="hps"/>
          <w:rFonts w:cs="Times New Roman"/>
        </w:rPr>
        <w:t xml:space="preserve">-polyhedral </w:t>
      </w:r>
      <w:r w:rsidR="00406847" w:rsidRPr="00CA498D">
        <w:rPr>
          <w:rStyle w:val="hps"/>
          <w:rFonts w:cs="Times New Roman"/>
        </w:rPr>
        <w:t xml:space="preserve">carbon atoms. For </w:t>
      </w:r>
      <w:r w:rsidRPr="00CA498D">
        <w:rPr>
          <w:rStyle w:val="hps"/>
          <w:rFonts w:cs="Times New Roman"/>
        </w:rPr>
        <w:t xml:space="preserve">all types of </w:t>
      </w:r>
      <w:r w:rsidRPr="00CA498D">
        <w:rPr>
          <w:rStyle w:val="hps"/>
          <w:rFonts w:cs="Times New Roman"/>
          <w:i/>
        </w:rPr>
        <w:t>closo</w:t>
      </w:r>
      <w:r w:rsidRPr="00CA498D">
        <w:rPr>
          <w:rStyle w:val="hps"/>
          <w:rFonts w:cs="Times New Roman"/>
        </w:rPr>
        <w:t xml:space="preserve">-borate derivatives </w:t>
      </w:r>
      <w:r w:rsidRPr="00CA498D">
        <w:rPr>
          <w:rFonts w:cs="Times New Roman"/>
          <w:lang w:val="en-US"/>
        </w:rPr>
        <w:t>[B</w:t>
      </w:r>
      <w:r w:rsidRPr="00CA498D">
        <w:rPr>
          <w:rFonts w:cs="Times New Roman"/>
          <w:vertAlign w:val="subscript"/>
          <w:lang w:val="en-US"/>
        </w:rPr>
        <w:t>n</w:t>
      </w:r>
      <w:r w:rsidRPr="00CA498D">
        <w:rPr>
          <w:rFonts w:cs="Times New Roman"/>
          <w:lang w:val="en-US"/>
        </w:rPr>
        <w:t>H</w:t>
      </w:r>
      <w:r w:rsidRPr="00CA498D">
        <w:rPr>
          <w:rFonts w:cs="Times New Roman"/>
          <w:vertAlign w:val="subscript"/>
          <w:lang w:val="en-US"/>
        </w:rPr>
        <w:t>n-1</w:t>
      </w:r>
      <w:r w:rsidRPr="00CA498D">
        <w:rPr>
          <w:rFonts w:cs="Times New Roman"/>
          <w:shd w:val="clear" w:color="auto" w:fill="FFFFFF"/>
          <w:lang w:val="en-US"/>
        </w:rPr>
        <w:t>COR]</w:t>
      </w:r>
      <w:r w:rsidRPr="00CA498D">
        <w:rPr>
          <w:rFonts w:cs="Times New Roman"/>
          <w:shd w:val="clear" w:color="auto" w:fill="FFFFFF"/>
          <w:vertAlign w:val="superscript"/>
          <w:lang w:val="en-US"/>
        </w:rPr>
        <w:t>2–</w:t>
      </w:r>
      <w:r w:rsidR="00406847" w:rsidRPr="00CA498D">
        <w:rPr>
          <w:rStyle w:val="hps"/>
          <w:rFonts w:cs="Times New Roman"/>
        </w:rPr>
        <w:t xml:space="preserve">, the values of NBO </w:t>
      </w:r>
      <w:r w:rsidR="00406847" w:rsidRPr="00CA498D">
        <w:rPr>
          <w:rFonts w:cs="Times New Roman"/>
          <w:iCs/>
          <w:shd w:val="clear" w:color="auto" w:fill="FFFFFF"/>
          <w:lang w:val="en-US"/>
        </w:rPr>
        <w:t>atomic charges</w:t>
      </w:r>
      <w:r w:rsidR="00406847" w:rsidRPr="00CA498D">
        <w:rPr>
          <w:rFonts w:cs="Times New Roman"/>
          <w:i/>
          <w:iCs/>
          <w:shd w:val="clear" w:color="auto" w:fill="FFFFFF"/>
          <w:lang w:val="en-US"/>
        </w:rPr>
        <w:t xml:space="preserve"> </w:t>
      </w:r>
      <w:r w:rsidR="00406847" w:rsidRPr="00CA498D">
        <w:rPr>
          <w:rStyle w:val="hps"/>
          <w:rFonts w:cs="Times New Roman"/>
        </w:rPr>
        <w:t>increas</w:t>
      </w:r>
      <w:r w:rsidR="00F77AE8">
        <w:rPr>
          <w:rStyle w:val="hps"/>
          <w:rFonts w:cs="Times New Roman"/>
        </w:rPr>
        <w:t>e</w:t>
      </w:r>
      <w:r w:rsidR="00406847" w:rsidRPr="00CA498D">
        <w:rPr>
          <w:rStyle w:val="hps"/>
          <w:rFonts w:cs="Times New Roman"/>
        </w:rPr>
        <w:t xml:space="preserve"> in the row: [</w:t>
      </w:r>
      <w:r w:rsidR="0020714D" w:rsidRPr="00CA498D">
        <w:rPr>
          <w:rStyle w:val="hps"/>
          <w:rFonts w:cs="Times New Roman"/>
        </w:rPr>
        <w:t>B</w:t>
      </w:r>
      <w:r w:rsidR="0020714D">
        <w:rPr>
          <w:rStyle w:val="hps"/>
          <w:rFonts w:cs="Times New Roman"/>
          <w:vertAlign w:val="subscript"/>
        </w:rPr>
        <w:t>n</w:t>
      </w:r>
      <w:r w:rsidR="0020714D" w:rsidRPr="00CA498D">
        <w:rPr>
          <w:rStyle w:val="hps"/>
          <w:rFonts w:cs="Times New Roman"/>
        </w:rPr>
        <w:t>H</w:t>
      </w:r>
      <w:r w:rsidR="0020714D">
        <w:rPr>
          <w:rStyle w:val="hps"/>
          <w:rFonts w:cs="Times New Roman"/>
          <w:vertAlign w:val="subscript"/>
        </w:rPr>
        <w:t>n-1</w:t>
      </w:r>
      <w:r w:rsidR="00406847" w:rsidRPr="00CA498D">
        <w:rPr>
          <w:rStyle w:val="hps"/>
          <w:rFonts w:cs="Times New Roman"/>
          <w:shd w:val="clear" w:color="auto" w:fill="FFFFFF"/>
        </w:rPr>
        <w:t>COH]</w:t>
      </w:r>
      <w:r w:rsidR="00406847" w:rsidRPr="00CA498D">
        <w:rPr>
          <w:rStyle w:val="hps"/>
          <w:rFonts w:cs="Times New Roman"/>
          <w:shd w:val="clear" w:color="auto" w:fill="FFFFFF"/>
          <w:vertAlign w:val="superscript"/>
        </w:rPr>
        <w:t>2–</w:t>
      </w:r>
      <w:r w:rsidR="00406847" w:rsidRPr="00CA498D">
        <w:rPr>
          <w:rStyle w:val="hps"/>
          <w:rFonts w:cs="Times New Roman"/>
          <w:shd w:val="clear" w:color="auto" w:fill="FFFFFF"/>
        </w:rPr>
        <w:t>&lt;</w:t>
      </w:r>
      <w:r w:rsidR="00406847" w:rsidRPr="00CA498D">
        <w:rPr>
          <w:rStyle w:val="hps"/>
          <w:rFonts w:cs="Times New Roman"/>
        </w:rPr>
        <w:t xml:space="preserve"> [</w:t>
      </w:r>
      <w:r w:rsidR="0020714D" w:rsidRPr="00CA498D">
        <w:rPr>
          <w:rStyle w:val="hps"/>
          <w:rFonts w:cs="Times New Roman"/>
        </w:rPr>
        <w:t>B</w:t>
      </w:r>
      <w:r w:rsidR="0020714D">
        <w:rPr>
          <w:rStyle w:val="hps"/>
          <w:rFonts w:cs="Times New Roman"/>
          <w:vertAlign w:val="subscript"/>
        </w:rPr>
        <w:t>n</w:t>
      </w:r>
      <w:r w:rsidR="0020714D" w:rsidRPr="00CA498D">
        <w:rPr>
          <w:rStyle w:val="hps"/>
          <w:rFonts w:cs="Times New Roman"/>
        </w:rPr>
        <w:t>H</w:t>
      </w:r>
      <w:r w:rsidR="0020714D">
        <w:rPr>
          <w:rStyle w:val="hps"/>
          <w:rFonts w:cs="Times New Roman"/>
          <w:vertAlign w:val="subscript"/>
        </w:rPr>
        <w:t>n-1</w:t>
      </w:r>
      <w:r w:rsidR="00406847" w:rsidRPr="00CA498D">
        <w:rPr>
          <w:rStyle w:val="hps"/>
          <w:rFonts w:cs="Times New Roman"/>
          <w:shd w:val="clear" w:color="auto" w:fill="FFFFFF"/>
        </w:rPr>
        <w:t>COCH</w:t>
      </w:r>
      <w:r w:rsidR="00406847" w:rsidRPr="00CA498D">
        <w:rPr>
          <w:rStyle w:val="hps"/>
          <w:rFonts w:cs="Times New Roman"/>
          <w:shd w:val="clear" w:color="auto" w:fill="FFFFFF"/>
          <w:vertAlign w:val="subscript"/>
        </w:rPr>
        <w:t>3</w:t>
      </w:r>
      <w:r w:rsidR="00406847" w:rsidRPr="00CA498D">
        <w:rPr>
          <w:rStyle w:val="hps"/>
          <w:rFonts w:cs="Times New Roman"/>
          <w:shd w:val="clear" w:color="auto" w:fill="FFFFFF"/>
        </w:rPr>
        <w:t>]</w:t>
      </w:r>
      <w:r w:rsidR="00406847" w:rsidRPr="00CA498D">
        <w:rPr>
          <w:rStyle w:val="hps"/>
          <w:rFonts w:cs="Times New Roman"/>
          <w:shd w:val="clear" w:color="auto" w:fill="FFFFFF"/>
          <w:vertAlign w:val="superscript"/>
        </w:rPr>
        <w:t>2–</w:t>
      </w:r>
      <w:r w:rsidR="00406847" w:rsidRPr="00CA498D">
        <w:rPr>
          <w:rStyle w:val="hps"/>
          <w:rFonts w:cs="Times New Roman"/>
          <w:shd w:val="clear" w:color="auto" w:fill="FFFFFF"/>
        </w:rPr>
        <w:t>&lt;</w:t>
      </w:r>
      <w:r w:rsidR="00406847" w:rsidRPr="00CA498D">
        <w:rPr>
          <w:rStyle w:val="hps"/>
          <w:rFonts w:cs="Times New Roman"/>
        </w:rPr>
        <w:t xml:space="preserve"> [</w:t>
      </w:r>
      <w:r w:rsidR="0020714D" w:rsidRPr="00CA498D">
        <w:rPr>
          <w:rStyle w:val="hps"/>
          <w:rFonts w:cs="Times New Roman"/>
        </w:rPr>
        <w:t>B</w:t>
      </w:r>
      <w:r w:rsidR="0020714D">
        <w:rPr>
          <w:rStyle w:val="hps"/>
          <w:rFonts w:cs="Times New Roman"/>
          <w:vertAlign w:val="subscript"/>
        </w:rPr>
        <w:t>n</w:t>
      </w:r>
      <w:r w:rsidR="0020714D" w:rsidRPr="00CA498D">
        <w:rPr>
          <w:rStyle w:val="hps"/>
          <w:rFonts w:cs="Times New Roman"/>
        </w:rPr>
        <w:t>H</w:t>
      </w:r>
      <w:r w:rsidR="0020714D">
        <w:rPr>
          <w:rStyle w:val="hps"/>
          <w:rFonts w:cs="Times New Roman"/>
          <w:vertAlign w:val="subscript"/>
        </w:rPr>
        <w:t>n-1</w:t>
      </w:r>
      <w:r w:rsidR="00406847" w:rsidRPr="00CA498D">
        <w:rPr>
          <w:rStyle w:val="hps"/>
          <w:rFonts w:cs="Times New Roman"/>
          <w:shd w:val="clear" w:color="auto" w:fill="FFFFFF"/>
        </w:rPr>
        <w:t>CONH</w:t>
      </w:r>
      <w:r w:rsidR="00406847" w:rsidRPr="00CA498D">
        <w:rPr>
          <w:rStyle w:val="hps"/>
          <w:rFonts w:cs="Times New Roman"/>
          <w:shd w:val="clear" w:color="auto" w:fill="FFFFFF"/>
          <w:vertAlign w:val="subscript"/>
        </w:rPr>
        <w:t>2</w:t>
      </w:r>
      <w:r w:rsidR="00406847" w:rsidRPr="00CA498D">
        <w:rPr>
          <w:rStyle w:val="hps"/>
          <w:rFonts w:cs="Times New Roman"/>
          <w:shd w:val="clear" w:color="auto" w:fill="FFFFFF"/>
        </w:rPr>
        <w:t>]</w:t>
      </w:r>
      <w:r w:rsidR="00406847">
        <w:rPr>
          <w:rStyle w:val="hps"/>
          <w:rFonts w:cs="Times New Roman"/>
          <w:shd w:val="clear" w:color="auto" w:fill="FFFFFF"/>
          <w:vertAlign w:val="superscript"/>
        </w:rPr>
        <w:t>2–</w:t>
      </w:r>
      <w:r w:rsidR="00406847" w:rsidRPr="00CA498D">
        <w:rPr>
          <w:rStyle w:val="hps"/>
          <w:rFonts w:cs="Times New Roman"/>
          <w:shd w:val="clear" w:color="auto" w:fill="FFFFFF"/>
        </w:rPr>
        <w:t>&lt;</w:t>
      </w:r>
      <w:r w:rsidR="00406847" w:rsidRPr="00CA498D">
        <w:rPr>
          <w:rStyle w:val="hps"/>
          <w:rFonts w:cs="Times New Roman"/>
        </w:rPr>
        <w:t xml:space="preserve"> [</w:t>
      </w:r>
      <w:r w:rsidR="0020714D" w:rsidRPr="00CA498D">
        <w:rPr>
          <w:rStyle w:val="hps"/>
          <w:rFonts w:cs="Times New Roman"/>
        </w:rPr>
        <w:t>B</w:t>
      </w:r>
      <w:r w:rsidR="0020714D">
        <w:rPr>
          <w:rStyle w:val="hps"/>
          <w:rFonts w:cs="Times New Roman"/>
          <w:vertAlign w:val="subscript"/>
        </w:rPr>
        <w:t>n</w:t>
      </w:r>
      <w:r w:rsidR="0020714D" w:rsidRPr="00CA498D">
        <w:rPr>
          <w:rStyle w:val="hps"/>
          <w:rFonts w:cs="Times New Roman"/>
        </w:rPr>
        <w:t>H</w:t>
      </w:r>
      <w:r w:rsidR="0020714D">
        <w:rPr>
          <w:rStyle w:val="hps"/>
          <w:rFonts w:cs="Times New Roman"/>
          <w:vertAlign w:val="subscript"/>
        </w:rPr>
        <w:t>n-1</w:t>
      </w:r>
      <w:r w:rsidR="00406847" w:rsidRPr="00CA498D">
        <w:rPr>
          <w:rStyle w:val="hps"/>
          <w:rFonts w:cs="Times New Roman"/>
          <w:shd w:val="clear" w:color="auto" w:fill="FFFFFF"/>
        </w:rPr>
        <w:t>COOH]</w:t>
      </w:r>
      <w:r w:rsidR="00406847" w:rsidRPr="00CA498D">
        <w:rPr>
          <w:rStyle w:val="hps"/>
          <w:rFonts w:cs="Times New Roman"/>
          <w:shd w:val="clear" w:color="auto" w:fill="FFFFFF"/>
          <w:vertAlign w:val="superscript"/>
        </w:rPr>
        <w:t>2–</w:t>
      </w:r>
      <w:r w:rsidR="00406847" w:rsidRPr="00CA498D">
        <w:rPr>
          <w:rStyle w:val="hps"/>
          <w:rFonts w:cs="Times New Roman"/>
          <w:shd w:val="clear" w:color="auto" w:fill="FFFFFF"/>
        </w:rPr>
        <w:t>≈</w:t>
      </w:r>
      <w:r w:rsidR="00406847" w:rsidRPr="00CA498D">
        <w:rPr>
          <w:rStyle w:val="hps"/>
          <w:rFonts w:cs="Times New Roman"/>
        </w:rPr>
        <w:t xml:space="preserve"> [</w:t>
      </w:r>
      <w:r w:rsidR="0020714D" w:rsidRPr="00CA498D">
        <w:rPr>
          <w:rStyle w:val="hps"/>
          <w:rFonts w:cs="Times New Roman"/>
        </w:rPr>
        <w:t>B</w:t>
      </w:r>
      <w:r w:rsidR="0020714D">
        <w:rPr>
          <w:rStyle w:val="hps"/>
          <w:rFonts w:cs="Times New Roman"/>
          <w:vertAlign w:val="subscript"/>
        </w:rPr>
        <w:t>n</w:t>
      </w:r>
      <w:r w:rsidR="0020714D" w:rsidRPr="00CA498D">
        <w:rPr>
          <w:rStyle w:val="hps"/>
          <w:rFonts w:cs="Times New Roman"/>
        </w:rPr>
        <w:t>H</w:t>
      </w:r>
      <w:r w:rsidR="0020714D">
        <w:rPr>
          <w:rStyle w:val="hps"/>
          <w:rFonts w:cs="Times New Roman"/>
          <w:vertAlign w:val="subscript"/>
        </w:rPr>
        <w:t>n-1</w:t>
      </w:r>
      <w:r w:rsidR="00406847" w:rsidRPr="00CA498D">
        <w:rPr>
          <w:rStyle w:val="hps"/>
          <w:rFonts w:cs="Times New Roman"/>
          <w:shd w:val="clear" w:color="auto" w:fill="FFFFFF"/>
        </w:rPr>
        <w:t>COOCH</w:t>
      </w:r>
      <w:r w:rsidR="00406847" w:rsidRPr="00CA498D">
        <w:rPr>
          <w:rStyle w:val="hps"/>
          <w:rFonts w:cs="Times New Roman"/>
          <w:shd w:val="clear" w:color="auto" w:fill="FFFFFF"/>
          <w:vertAlign w:val="subscript"/>
        </w:rPr>
        <w:t>3</w:t>
      </w:r>
      <w:r w:rsidR="00406847" w:rsidRPr="00CA498D">
        <w:rPr>
          <w:rStyle w:val="hps"/>
          <w:rFonts w:cs="Times New Roman"/>
          <w:shd w:val="clear" w:color="auto" w:fill="FFFFFF"/>
        </w:rPr>
        <w:t>]</w:t>
      </w:r>
      <w:r w:rsidR="00406847">
        <w:rPr>
          <w:rStyle w:val="hps"/>
          <w:rFonts w:cs="Times New Roman"/>
          <w:shd w:val="clear" w:color="auto" w:fill="FFFFFF"/>
          <w:vertAlign w:val="superscript"/>
        </w:rPr>
        <w:t>2–</w:t>
      </w:r>
      <w:r w:rsidR="00406847" w:rsidRPr="00CA498D">
        <w:rPr>
          <w:rStyle w:val="hps"/>
          <w:rFonts w:cs="Times New Roman"/>
          <w:shd w:val="clear" w:color="auto" w:fill="FFFFFF"/>
        </w:rPr>
        <w:t xml:space="preserve">. Other anions have the same trend as </w:t>
      </w:r>
      <w:r w:rsidR="00406847" w:rsidRPr="00CA498D">
        <w:rPr>
          <w:rStyle w:val="hps"/>
          <w:rFonts w:cs="Times New Roman"/>
          <w:i/>
          <w:iCs/>
        </w:rPr>
        <w:t>closo</w:t>
      </w:r>
      <w:r w:rsidR="00406847" w:rsidRPr="00CA498D">
        <w:rPr>
          <w:rStyle w:val="hps"/>
          <w:rFonts w:cs="Times New Roman"/>
        </w:rPr>
        <w:t xml:space="preserve">-hexaborate anion. </w:t>
      </w:r>
      <w:bookmarkStart w:id="20" w:name="_Hlk41140376"/>
    </w:p>
    <w:p w14:paraId="1C5D5D3F" w14:textId="77777777" w:rsidR="00B9084E" w:rsidRDefault="00B9084E"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Fonts w:cs="Times New Roman"/>
          <w:shd w:val="clear" w:color="auto" w:fill="FFFFFF"/>
          <w:lang w:val="en-US"/>
        </w:rPr>
      </w:pPr>
    </w:p>
    <w:p w14:paraId="7547188C" w14:textId="77777777" w:rsidR="00B9084E"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r w:rsidRPr="00A4580B">
        <w:rPr>
          <w:i/>
          <w:shd w:val="clear" w:color="auto" w:fill="FFFFFF"/>
          <w:lang w:val="en-US"/>
        </w:rPr>
        <w:t>Reactivity Analysis.</w:t>
      </w:r>
      <w:r>
        <w:rPr>
          <w:shd w:val="clear" w:color="auto" w:fill="FFFFFF"/>
          <w:lang w:val="en-US"/>
        </w:rPr>
        <w:t xml:space="preserve"> </w:t>
      </w:r>
      <w:r w:rsidRPr="008F72C4">
        <w:rPr>
          <w:shd w:val="clear" w:color="auto" w:fill="FFFFFF"/>
          <w:lang w:val="en-US"/>
        </w:rPr>
        <w:t xml:space="preserve">The HOMO and LUMO energies, electronic chemical potential μ, chemical hardness η and softness S, </w:t>
      </w:r>
      <w:r>
        <w:rPr>
          <w:rStyle w:val="hps"/>
        </w:rPr>
        <w:t xml:space="preserve">and electrophilicity ω </w:t>
      </w:r>
      <w:r w:rsidRPr="00066131">
        <w:rPr>
          <w:rStyle w:val="hps"/>
        </w:rPr>
        <w:t xml:space="preserve">values obtained from Eqs. (1-4) for a series of derivatives of </w:t>
      </w:r>
      <w:r w:rsidRPr="00066131">
        <w:rPr>
          <w:i/>
          <w:iCs/>
          <w:lang w:val="en-US"/>
        </w:rPr>
        <w:t>closo</w:t>
      </w:r>
      <w:r w:rsidRPr="00066131">
        <w:rPr>
          <w:rStyle w:val="hps"/>
        </w:rPr>
        <w:t xml:space="preserve">-borate anions </w:t>
      </w:r>
      <w:r w:rsidRPr="00066131">
        <w:rPr>
          <w:rStyle w:val="hps"/>
          <w:rFonts w:cs="Times New Roman"/>
        </w:rPr>
        <w:t>[B</w:t>
      </w:r>
      <w:r w:rsidRPr="00066131">
        <w:rPr>
          <w:rStyle w:val="hps"/>
          <w:rFonts w:cs="Times New Roman"/>
          <w:vertAlign w:val="subscript"/>
        </w:rPr>
        <w:t>n</w:t>
      </w:r>
      <w:r w:rsidRPr="00066131">
        <w:rPr>
          <w:rStyle w:val="hps"/>
          <w:rFonts w:cs="Times New Roman"/>
        </w:rPr>
        <w:t>H</w:t>
      </w:r>
      <w:r w:rsidRPr="00066131">
        <w:rPr>
          <w:rStyle w:val="hps"/>
          <w:rFonts w:cs="Times New Roman"/>
          <w:vertAlign w:val="subscript"/>
        </w:rPr>
        <w:t>n-1</w:t>
      </w:r>
      <w:r w:rsidRPr="00066131">
        <w:rPr>
          <w:rStyle w:val="hps"/>
          <w:rFonts w:cs="Times New Roman"/>
          <w:shd w:val="clear" w:color="auto" w:fill="FFFFFF"/>
        </w:rPr>
        <w:t>COR]</w:t>
      </w:r>
      <w:r w:rsidRPr="00066131">
        <w:rPr>
          <w:rStyle w:val="hps"/>
          <w:rFonts w:cs="Times New Roman"/>
          <w:shd w:val="clear" w:color="auto" w:fill="FFFFFF"/>
          <w:vertAlign w:val="superscript"/>
        </w:rPr>
        <w:t xml:space="preserve">2– </w:t>
      </w:r>
      <w:r w:rsidRPr="00066131">
        <w:rPr>
          <w:rStyle w:val="hps"/>
        </w:rPr>
        <w:t xml:space="preserve">(n = 6, 10, 12; </w:t>
      </w:r>
      <w:r w:rsidRPr="00066131">
        <w:rPr>
          <w:rFonts w:cs="Times New Roman"/>
          <w:lang w:val="en-US"/>
        </w:rPr>
        <w:t>R=</w:t>
      </w:r>
      <w:r>
        <w:rPr>
          <w:rFonts w:cs="Times New Roman"/>
          <w:lang w:val="en-US"/>
        </w:rPr>
        <w:t xml:space="preserve">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Pr>
          <w:rStyle w:val="hps"/>
        </w:rPr>
        <w:t xml:space="preserve">) </w:t>
      </w:r>
      <w:bookmarkStart w:id="21" w:name="OLE_LINK54"/>
      <w:r>
        <w:rPr>
          <w:rStyle w:val="hps"/>
        </w:rPr>
        <w:t xml:space="preserve">are shown in Table </w:t>
      </w:r>
      <w:bookmarkEnd w:id="21"/>
      <w:r w:rsidR="00DC14D3">
        <w:rPr>
          <w:rStyle w:val="hps"/>
        </w:rPr>
        <w:t>3</w:t>
      </w:r>
      <w:r>
        <w:rPr>
          <w:rStyle w:val="hps"/>
        </w:rPr>
        <w:t xml:space="preserve">. </w:t>
      </w:r>
    </w:p>
    <w:p w14:paraId="47142E68" w14:textId="77777777" w:rsidR="00B9084E" w:rsidRDefault="006B75E4"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r w:rsidRPr="00A1229C">
        <w:rPr>
          <w:shd w:val="clear" w:color="auto" w:fill="FFFFFF"/>
          <w:lang w:val="en-US"/>
        </w:rPr>
        <w:t xml:space="preserve">All anions </w:t>
      </w:r>
      <w:r w:rsidRPr="00A1229C">
        <w:rPr>
          <w:rStyle w:val="hps"/>
          <w:rFonts w:cs="Times New Roman"/>
        </w:rPr>
        <w:t>[B</w:t>
      </w:r>
      <w:r w:rsidRPr="00A1229C">
        <w:rPr>
          <w:rStyle w:val="hps"/>
          <w:rFonts w:cs="Times New Roman"/>
          <w:vertAlign w:val="subscript"/>
        </w:rPr>
        <w:t>n</w:t>
      </w:r>
      <w:r w:rsidRPr="00A1229C">
        <w:rPr>
          <w:rStyle w:val="hps"/>
          <w:rFonts w:cs="Times New Roman"/>
        </w:rPr>
        <w:t>H</w:t>
      </w:r>
      <w:r w:rsidRPr="00A1229C">
        <w:rPr>
          <w:rStyle w:val="hps"/>
          <w:rFonts w:cs="Times New Roman"/>
          <w:vertAlign w:val="subscript"/>
        </w:rPr>
        <w:t>n-1</w:t>
      </w:r>
      <w:r w:rsidRPr="00A1229C">
        <w:rPr>
          <w:rStyle w:val="hps"/>
          <w:rFonts w:cs="Times New Roman"/>
          <w:shd w:val="clear" w:color="auto" w:fill="FFFFFF"/>
        </w:rPr>
        <w:t>COR]</w:t>
      </w:r>
      <w:r w:rsidRPr="00A1229C">
        <w:rPr>
          <w:rStyle w:val="hps"/>
          <w:rFonts w:cs="Times New Roman"/>
          <w:shd w:val="clear" w:color="auto" w:fill="FFFFFF"/>
          <w:vertAlign w:val="superscript"/>
        </w:rPr>
        <w:t>2–</w:t>
      </w:r>
      <w:r w:rsidRPr="00A1229C">
        <w:rPr>
          <w:rStyle w:val="hps"/>
          <w:rFonts w:cs="Times New Roman"/>
          <w:shd w:val="clear" w:color="auto" w:fill="FFFFFF"/>
        </w:rPr>
        <w:t xml:space="preserve"> (n=6,10,12; </w:t>
      </w:r>
      <w:r w:rsidRPr="00A1229C">
        <w:rPr>
          <w:rFonts w:cs="Times New Roman"/>
          <w:lang w:val="en-US"/>
        </w:rPr>
        <w:t>R= H, CH</w:t>
      </w:r>
      <w:r w:rsidRPr="00A1229C">
        <w:rPr>
          <w:rFonts w:cs="Times New Roman"/>
          <w:vertAlign w:val="subscript"/>
          <w:lang w:val="en-US"/>
        </w:rPr>
        <w:t>3</w:t>
      </w:r>
      <w:r w:rsidRPr="00A1229C">
        <w:rPr>
          <w:rFonts w:cs="Times New Roman"/>
          <w:lang w:val="en-US"/>
        </w:rPr>
        <w:t>, NH</w:t>
      </w:r>
      <w:r w:rsidRPr="00A1229C">
        <w:rPr>
          <w:rFonts w:cs="Times New Roman"/>
          <w:vertAlign w:val="subscript"/>
          <w:lang w:val="en-US"/>
        </w:rPr>
        <w:t>2</w:t>
      </w:r>
      <w:r w:rsidRPr="00A1229C">
        <w:rPr>
          <w:rFonts w:cs="Times New Roman"/>
          <w:lang w:val="en-US"/>
        </w:rPr>
        <w:t>, OH, OCH</w:t>
      </w:r>
      <w:r w:rsidRPr="00A1229C">
        <w:rPr>
          <w:rFonts w:cs="Times New Roman"/>
          <w:vertAlign w:val="subscript"/>
          <w:lang w:val="en-US"/>
        </w:rPr>
        <w:t>3</w:t>
      </w:r>
      <w:r w:rsidRPr="00A1229C">
        <w:rPr>
          <w:rStyle w:val="hps"/>
          <w:rFonts w:cs="Times New Roman"/>
          <w:shd w:val="clear" w:color="auto" w:fill="FFFFFF"/>
        </w:rPr>
        <w:t xml:space="preserve">) </w:t>
      </w:r>
      <w:r w:rsidRPr="00A1229C">
        <w:rPr>
          <w:shd w:val="clear" w:color="auto" w:fill="FFFFFF"/>
          <w:lang w:val="en-US"/>
        </w:rPr>
        <w:t>have the same</w:t>
      </w:r>
      <w:r w:rsidRPr="00A1229C">
        <w:rPr>
          <w:rStyle w:val="hps"/>
        </w:rPr>
        <w:t xml:space="preserve"> trends of reactivity descriptors</w:t>
      </w:r>
      <w:r w:rsidRPr="006B75E4">
        <w:rPr>
          <w:rStyle w:val="hps"/>
        </w:rPr>
        <w:t xml:space="preserve">. </w:t>
      </w:r>
      <w:r w:rsidRPr="008E1935">
        <w:rPr>
          <w:shd w:val="clear" w:color="auto" w:fill="FFFFFF"/>
          <w:lang w:val="en-US"/>
        </w:rPr>
        <w:t xml:space="preserve">All anions </w:t>
      </w:r>
      <w:r>
        <w:rPr>
          <w:rStyle w:val="hps"/>
          <w:rFonts w:cs="Times New Roman"/>
        </w:rPr>
        <w:t>[</w:t>
      </w:r>
      <w:r w:rsidRPr="00147136">
        <w:rPr>
          <w:rStyle w:val="hps"/>
          <w:rFonts w:cs="Times New Roman"/>
        </w:rPr>
        <w:t>B</w:t>
      </w:r>
      <w:r>
        <w:rPr>
          <w:rFonts w:cs="Times New Roman"/>
          <w:vertAlign w:val="subscript"/>
          <w:lang w:val="en-US"/>
        </w:rPr>
        <w:t>n</w:t>
      </w:r>
      <w:r w:rsidRPr="00147136">
        <w:rPr>
          <w:rStyle w:val="hps"/>
          <w:rFonts w:cs="Times New Roman"/>
        </w:rPr>
        <w:t>H</w:t>
      </w:r>
      <w:r>
        <w:rPr>
          <w:rFonts w:cs="Times New Roman"/>
          <w:vertAlign w:val="subscript"/>
          <w:lang w:val="en-US"/>
        </w:rPr>
        <w:t>n-1</w:t>
      </w:r>
      <w:r w:rsidRPr="00147136">
        <w:rPr>
          <w:rStyle w:val="hps"/>
          <w:rFonts w:cs="Times New Roman"/>
        </w:rPr>
        <w:t>COR]</w:t>
      </w:r>
      <w:r w:rsidRPr="00147136">
        <w:rPr>
          <w:rStyle w:val="hps"/>
          <w:rFonts w:cs="Times New Roman"/>
          <w:vertAlign w:val="superscript"/>
        </w:rPr>
        <w:t>2</w:t>
      </w:r>
      <w:r w:rsidRPr="00147136">
        <w:rPr>
          <w:rFonts w:cs="Times New Roman"/>
          <w:vertAlign w:val="superscript"/>
          <w:lang w:val="en-US"/>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Style w:val="hps"/>
          <w:rFonts w:cs="Times New Roman"/>
          <w:shd w:val="clear" w:color="auto" w:fill="FFFFFF"/>
        </w:rPr>
        <w:t xml:space="preserve"> </w:t>
      </w:r>
      <w:r w:rsidRPr="008E1935">
        <w:rPr>
          <w:shd w:val="clear" w:color="auto" w:fill="FFFFFF"/>
          <w:lang w:val="en-US"/>
        </w:rPr>
        <w:t xml:space="preserve">have </w:t>
      </w:r>
      <w:r>
        <w:rPr>
          <w:shd w:val="clear" w:color="auto" w:fill="FFFFFF"/>
          <w:lang w:val="en-US"/>
        </w:rPr>
        <w:t>significant</w:t>
      </w:r>
      <w:r>
        <w:rPr>
          <w:rStyle w:val="hps"/>
        </w:rPr>
        <w:t xml:space="preserve"> HOMO-LUMO gaps (6.59</w:t>
      </w:r>
      <w:r w:rsidRPr="00D07A21">
        <w:rPr>
          <w:lang w:val="en-US"/>
        </w:rPr>
        <w:t>–</w:t>
      </w:r>
      <w:r w:rsidRPr="00A1229C">
        <w:rPr>
          <w:rStyle w:val="hps"/>
        </w:rPr>
        <w:t xml:space="preserve">8.60 eV). </w:t>
      </w:r>
      <w:r w:rsidRPr="00A1229C">
        <w:rPr>
          <w:rStyle w:val="hps"/>
          <w:rFonts w:cs="Times New Roman"/>
          <w:shd w:val="clear" w:color="auto" w:fill="FFFFFF"/>
        </w:rPr>
        <w:t xml:space="preserve">The values of chemical potential </w:t>
      </w:r>
      <w:r w:rsidRPr="00A1229C">
        <w:rPr>
          <w:shd w:val="clear" w:color="auto" w:fill="FFFFFF"/>
          <w:lang w:val="en-US"/>
        </w:rPr>
        <w:t>μ</w:t>
      </w:r>
      <w:r w:rsidRPr="00A1229C">
        <w:rPr>
          <w:rStyle w:val="hps"/>
          <w:rFonts w:cs="Times New Roman"/>
          <w:shd w:val="clear" w:color="auto" w:fill="FFFFFF"/>
        </w:rPr>
        <w:t xml:space="preserve"> </w:t>
      </w:r>
      <w:r w:rsidRPr="00A1229C">
        <w:rPr>
          <w:rStyle w:val="hps"/>
        </w:rPr>
        <w:t xml:space="preserve">for </w:t>
      </w:r>
      <w:r w:rsidRPr="00A1229C">
        <w:rPr>
          <w:rStyle w:val="hps"/>
          <w:rFonts w:cs="Times New Roman"/>
        </w:rPr>
        <w:t>[B</w:t>
      </w:r>
      <w:r w:rsidRPr="00A1229C">
        <w:rPr>
          <w:rStyle w:val="hps"/>
          <w:rFonts w:cs="Times New Roman"/>
          <w:vertAlign w:val="subscript"/>
        </w:rPr>
        <w:t>n</w:t>
      </w:r>
      <w:r w:rsidRPr="00A1229C">
        <w:rPr>
          <w:rStyle w:val="hps"/>
          <w:rFonts w:cs="Times New Roman"/>
        </w:rPr>
        <w:t>H</w:t>
      </w:r>
      <w:r w:rsidRPr="00A1229C">
        <w:rPr>
          <w:rStyle w:val="hps"/>
          <w:rFonts w:cs="Times New Roman"/>
          <w:vertAlign w:val="subscript"/>
        </w:rPr>
        <w:t>n-1</w:t>
      </w:r>
      <w:r w:rsidRPr="00A1229C">
        <w:rPr>
          <w:rStyle w:val="hps"/>
          <w:rFonts w:cs="Times New Roman"/>
          <w:shd w:val="clear" w:color="auto" w:fill="FFFFFF"/>
        </w:rPr>
        <w:t>COR]</w:t>
      </w:r>
      <w:r w:rsidRPr="00A1229C">
        <w:rPr>
          <w:rStyle w:val="hps"/>
          <w:rFonts w:cs="Times New Roman"/>
          <w:shd w:val="clear" w:color="auto" w:fill="FFFFFF"/>
          <w:vertAlign w:val="superscript"/>
        </w:rPr>
        <w:t>2–</w:t>
      </w:r>
      <w:r w:rsidRPr="00A1229C">
        <w:rPr>
          <w:rStyle w:val="hps"/>
          <w:rFonts w:cs="Times New Roman"/>
          <w:shd w:val="clear" w:color="auto" w:fill="FFFFFF"/>
        </w:rPr>
        <w:t xml:space="preserve"> (n=6,10,12; </w:t>
      </w:r>
      <w:r w:rsidRPr="00A1229C">
        <w:rPr>
          <w:rFonts w:cs="Times New Roman"/>
          <w:lang w:val="en-US"/>
        </w:rPr>
        <w:t>R= H, CH</w:t>
      </w:r>
      <w:r w:rsidRPr="00A1229C">
        <w:rPr>
          <w:rFonts w:cs="Times New Roman"/>
          <w:vertAlign w:val="subscript"/>
          <w:lang w:val="en-US"/>
        </w:rPr>
        <w:t>3</w:t>
      </w:r>
      <w:r w:rsidRPr="00A1229C">
        <w:rPr>
          <w:rFonts w:cs="Times New Roman"/>
          <w:lang w:val="en-US"/>
        </w:rPr>
        <w:t>, NH</w:t>
      </w:r>
      <w:r w:rsidRPr="00A1229C">
        <w:rPr>
          <w:rFonts w:cs="Times New Roman"/>
          <w:vertAlign w:val="subscript"/>
          <w:lang w:val="en-US"/>
        </w:rPr>
        <w:t>2</w:t>
      </w:r>
      <w:r w:rsidRPr="00A1229C">
        <w:rPr>
          <w:rFonts w:cs="Times New Roman"/>
          <w:lang w:val="en-US"/>
        </w:rPr>
        <w:t>, OH, OCH</w:t>
      </w:r>
      <w:r w:rsidRPr="00A1229C">
        <w:rPr>
          <w:rFonts w:cs="Times New Roman"/>
          <w:vertAlign w:val="subscript"/>
          <w:lang w:val="en-US"/>
        </w:rPr>
        <w:t>3</w:t>
      </w:r>
      <w:r w:rsidRPr="00A1229C">
        <w:rPr>
          <w:rStyle w:val="hps"/>
          <w:rFonts w:cs="Times New Roman"/>
          <w:shd w:val="clear" w:color="auto" w:fill="FFFFFF"/>
        </w:rPr>
        <w:t xml:space="preserve">) increase in the row: </w:t>
      </w:r>
      <w:r w:rsidR="007B2B15" w:rsidRPr="00A1229C">
        <w:rPr>
          <w:rStyle w:val="hps"/>
          <w:rFonts w:cs="Times New Roman"/>
        </w:rPr>
        <w:t>[B</w:t>
      </w:r>
      <w:r w:rsidR="007B2B15" w:rsidRPr="00A1229C">
        <w:rPr>
          <w:rStyle w:val="hps"/>
          <w:rFonts w:cs="Times New Roman"/>
          <w:vertAlign w:val="subscript"/>
        </w:rPr>
        <w:t>n</w:t>
      </w:r>
      <w:r w:rsidR="007B2B15" w:rsidRPr="00A1229C">
        <w:rPr>
          <w:rStyle w:val="hps"/>
          <w:rFonts w:cs="Times New Roman"/>
        </w:rPr>
        <w:t>H</w:t>
      </w:r>
      <w:r w:rsidR="007B2B15" w:rsidRPr="00A1229C">
        <w:rPr>
          <w:rStyle w:val="hps"/>
          <w:rFonts w:cs="Times New Roman"/>
          <w:vertAlign w:val="subscript"/>
        </w:rPr>
        <w:t>n-1</w:t>
      </w:r>
      <w:r w:rsidR="007B2B15" w:rsidRPr="00A1229C">
        <w:rPr>
          <w:rStyle w:val="hps"/>
          <w:rFonts w:cs="Times New Roman"/>
          <w:shd w:val="clear" w:color="auto" w:fill="FFFFFF"/>
        </w:rPr>
        <w:t>COOCH</w:t>
      </w:r>
      <w:r w:rsidR="007B2B15" w:rsidRPr="00A1229C">
        <w:rPr>
          <w:rStyle w:val="hps"/>
          <w:rFonts w:cs="Times New Roman"/>
          <w:shd w:val="clear" w:color="auto" w:fill="FFFFFF"/>
          <w:vertAlign w:val="subscript"/>
        </w:rPr>
        <w:t>3</w:t>
      </w:r>
      <w:r w:rsidR="007B2B15" w:rsidRPr="00A1229C">
        <w:rPr>
          <w:rStyle w:val="hps"/>
          <w:rFonts w:cs="Times New Roman"/>
          <w:shd w:val="clear" w:color="auto" w:fill="FFFFFF"/>
        </w:rPr>
        <w:t>]</w:t>
      </w:r>
      <w:r w:rsidR="007B2B15" w:rsidRPr="00A1229C">
        <w:rPr>
          <w:rStyle w:val="hps"/>
          <w:rFonts w:cs="Times New Roman"/>
          <w:shd w:val="clear" w:color="auto" w:fill="FFFFFF"/>
          <w:vertAlign w:val="superscript"/>
        </w:rPr>
        <w:t>2–</w:t>
      </w:r>
      <w:r w:rsidR="007B2B15" w:rsidRPr="00A1229C">
        <w:rPr>
          <w:rStyle w:val="hps"/>
          <w:rFonts w:cs="Times New Roman"/>
          <w:shd w:val="clear" w:color="auto" w:fill="FFFFFF"/>
        </w:rPr>
        <w:t>&lt;</w:t>
      </w:r>
      <w:r w:rsidR="007B2B15" w:rsidRPr="00A1229C">
        <w:rPr>
          <w:rStyle w:val="hps"/>
          <w:rFonts w:cs="Times New Roman"/>
        </w:rPr>
        <w:t>[</w:t>
      </w:r>
      <w:r w:rsidR="007B2B15" w:rsidRPr="007B2B15">
        <w:rPr>
          <w:rStyle w:val="hps"/>
          <w:rFonts w:cs="Times New Roman"/>
        </w:rPr>
        <w:t xml:space="preserve"> </w:t>
      </w:r>
      <w:r w:rsidR="007B2B15" w:rsidRPr="00A1229C">
        <w:rPr>
          <w:rStyle w:val="hps"/>
          <w:rFonts w:cs="Times New Roman"/>
        </w:rPr>
        <w:lastRenderedPageBreak/>
        <w:t>B</w:t>
      </w:r>
      <w:r w:rsidR="007B2B15" w:rsidRPr="00A1229C">
        <w:rPr>
          <w:rStyle w:val="hps"/>
          <w:rFonts w:cs="Times New Roman"/>
          <w:vertAlign w:val="subscript"/>
        </w:rPr>
        <w:t>n</w:t>
      </w:r>
      <w:r w:rsidR="007B2B15" w:rsidRPr="00A1229C">
        <w:rPr>
          <w:rStyle w:val="hps"/>
          <w:rFonts w:cs="Times New Roman"/>
        </w:rPr>
        <w:t>H</w:t>
      </w:r>
      <w:r w:rsidR="007B2B15" w:rsidRPr="00A1229C">
        <w:rPr>
          <w:rStyle w:val="hps"/>
          <w:rFonts w:cs="Times New Roman"/>
          <w:vertAlign w:val="subscript"/>
        </w:rPr>
        <w:t>n-1</w:t>
      </w:r>
      <w:r w:rsidR="007B2B15" w:rsidRPr="00A1229C">
        <w:rPr>
          <w:rStyle w:val="hps"/>
          <w:rFonts w:cs="Times New Roman"/>
          <w:shd w:val="clear" w:color="auto" w:fill="FFFFFF"/>
        </w:rPr>
        <w:t>COCH</w:t>
      </w:r>
      <w:r w:rsidR="007B2B15" w:rsidRPr="00A1229C">
        <w:rPr>
          <w:rStyle w:val="hps"/>
          <w:rFonts w:cs="Times New Roman"/>
          <w:shd w:val="clear" w:color="auto" w:fill="FFFFFF"/>
          <w:vertAlign w:val="subscript"/>
        </w:rPr>
        <w:t>3</w:t>
      </w:r>
      <w:r w:rsidR="007B2B15" w:rsidRPr="00A1229C">
        <w:rPr>
          <w:rStyle w:val="hps"/>
          <w:rFonts w:cs="Times New Roman"/>
          <w:shd w:val="clear" w:color="auto" w:fill="FFFFFF"/>
        </w:rPr>
        <w:t>]</w:t>
      </w:r>
      <w:r w:rsidR="007B2B15" w:rsidRPr="00A1229C">
        <w:rPr>
          <w:rStyle w:val="hps"/>
          <w:rFonts w:cs="Times New Roman"/>
          <w:shd w:val="clear" w:color="auto" w:fill="FFFFFF"/>
          <w:vertAlign w:val="superscript"/>
        </w:rPr>
        <w:t>2–</w:t>
      </w:r>
      <w:r w:rsidR="007B2B15" w:rsidRPr="00A1229C">
        <w:rPr>
          <w:rStyle w:val="hps"/>
          <w:rFonts w:cs="Times New Roman"/>
          <w:shd w:val="clear" w:color="auto" w:fill="FFFFFF"/>
        </w:rPr>
        <w:t>&lt;</w:t>
      </w:r>
      <w:r w:rsidR="007B2B15" w:rsidRPr="00A1229C">
        <w:rPr>
          <w:rStyle w:val="hps"/>
          <w:rFonts w:cs="Times New Roman"/>
        </w:rPr>
        <w:t>[</w:t>
      </w:r>
      <w:r w:rsidR="007B2B15" w:rsidRPr="007B2B15">
        <w:rPr>
          <w:rStyle w:val="hps"/>
          <w:rFonts w:cs="Times New Roman"/>
        </w:rPr>
        <w:t xml:space="preserve"> </w:t>
      </w:r>
      <w:r w:rsidR="007B2B15" w:rsidRPr="00A1229C">
        <w:rPr>
          <w:rStyle w:val="hps"/>
          <w:rFonts w:cs="Times New Roman"/>
        </w:rPr>
        <w:t>B</w:t>
      </w:r>
      <w:r w:rsidR="007B2B15" w:rsidRPr="00A1229C">
        <w:rPr>
          <w:rStyle w:val="hps"/>
          <w:rFonts w:cs="Times New Roman"/>
          <w:vertAlign w:val="subscript"/>
        </w:rPr>
        <w:t>n</w:t>
      </w:r>
      <w:r w:rsidR="007B2B15" w:rsidRPr="00A1229C">
        <w:rPr>
          <w:rStyle w:val="hps"/>
          <w:rFonts w:cs="Times New Roman"/>
        </w:rPr>
        <w:t>H</w:t>
      </w:r>
      <w:r w:rsidR="007B2B15" w:rsidRPr="00A1229C">
        <w:rPr>
          <w:rStyle w:val="hps"/>
          <w:rFonts w:cs="Times New Roman"/>
          <w:vertAlign w:val="subscript"/>
        </w:rPr>
        <w:t>n-1</w:t>
      </w:r>
      <w:r w:rsidR="007B2B15" w:rsidRPr="00A1229C">
        <w:rPr>
          <w:rStyle w:val="hps"/>
          <w:rFonts w:cs="Times New Roman"/>
          <w:shd w:val="clear" w:color="auto" w:fill="FFFFFF"/>
        </w:rPr>
        <w:t>CONH</w:t>
      </w:r>
      <w:r w:rsidR="007B2B15" w:rsidRPr="00A1229C">
        <w:rPr>
          <w:rStyle w:val="hps"/>
          <w:rFonts w:cs="Times New Roman"/>
          <w:shd w:val="clear" w:color="auto" w:fill="FFFFFF"/>
          <w:vertAlign w:val="subscript"/>
        </w:rPr>
        <w:t>2</w:t>
      </w:r>
      <w:r w:rsidR="007B2B15" w:rsidRPr="00A1229C">
        <w:rPr>
          <w:rStyle w:val="hps"/>
          <w:rFonts w:cs="Times New Roman"/>
          <w:shd w:val="clear" w:color="auto" w:fill="FFFFFF"/>
        </w:rPr>
        <w:t>]</w:t>
      </w:r>
      <w:r w:rsidR="007B2B15" w:rsidRPr="00A1229C">
        <w:rPr>
          <w:rStyle w:val="hps"/>
          <w:rFonts w:cs="Times New Roman"/>
          <w:shd w:val="clear" w:color="auto" w:fill="FFFFFF"/>
          <w:vertAlign w:val="superscript"/>
        </w:rPr>
        <w:t>2–</w:t>
      </w:r>
      <w:r w:rsidR="007B2B15" w:rsidRPr="00A1229C">
        <w:rPr>
          <w:rStyle w:val="hps"/>
          <w:rFonts w:cs="Times New Roman"/>
          <w:shd w:val="clear" w:color="auto" w:fill="FFFFFF"/>
        </w:rPr>
        <w:t xml:space="preserve">&lt; </w:t>
      </w:r>
      <w:r w:rsidR="007B2B15" w:rsidRPr="00A1229C">
        <w:rPr>
          <w:rStyle w:val="hps"/>
          <w:rFonts w:cs="Times New Roman"/>
        </w:rPr>
        <w:t>[B</w:t>
      </w:r>
      <w:r w:rsidR="007B2B15" w:rsidRPr="00A1229C">
        <w:rPr>
          <w:rStyle w:val="hps"/>
          <w:rFonts w:cs="Times New Roman"/>
          <w:vertAlign w:val="subscript"/>
        </w:rPr>
        <w:t>n</w:t>
      </w:r>
      <w:r w:rsidR="007B2B15" w:rsidRPr="00A1229C">
        <w:rPr>
          <w:rStyle w:val="hps"/>
          <w:rFonts w:cs="Times New Roman"/>
        </w:rPr>
        <w:t>H</w:t>
      </w:r>
      <w:r w:rsidR="007B2B15" w:rsidRPr="00A1229C">
        <w:rPr>
          <w:rStyle w:val="hps"/>
          <w:rFonts w:cs="Times New Roman"/>
          <w:vertAlign w:val="subscript"/>
        </w:rPr>
        <w:t>n-1</w:t>
      </w:r>
      <w:r w:rsidR="007B2B15" w:rsidRPr="00A1229C">
        <w:rPr>
          <w:rStyle w:val="hps"/>
          <w:rFonts w:cs="Times New Roman"/>
          <w:shd w:val="clear" w:color="auto" w:fill="FFFFFF"/>
        </w:rPr>
        <w:t>COOH]</w:t>
      </w:r>
      <w:r w:rsidR="007B2B15" w:rsidRPr="00A1229C">
        <w:rPr>
          <w:rStyle w:val="hps"/>
          <w:rFonts w:cs="Times New Roman"/>
          <w:shd w:val="clear" w:color="auto" w:fill="FFFFFF"/>
          <w:vertAlign w:val="superscript"/>
        </w:rPr>
        <w:t>2</w:t>
      </w:r>
      <w:r w:rsidR="007B2B15" w:rsidRPr="00A1229C">
        <w:rPr>
          <w:rStyle w:val="hps"/>
          <w:rFonts w:cs="Times New Roman"/>
          <w:shd w:val="clear" w:color="auto" w:fill="FFFFFF"/>
        </w:rPr>
        <w:t xml:space="preserve">&lt; </w:t>
      </w:r>
      <w:r w:rsidR="007B2B15" w:rsidRPr="00A1229C">
        <w:rPr>
          <w:rStyle w:val="hps"/>
          <w:rFonts w:cs="Times New Roman"/>
        </w:rPr>
        <w:t>[B</w:t>
      </w:r>
      <w:r w:rsidR="007B2B15" w:rsidRPr="00A1229C">
        <w:rPr>
          <w:rStyle w:val="hps"/>
          <w:rFonts w:cs="Times New Roman"/>
          <w:vertAlign w:val="subscript"/>
        </w:rPr>
        <w:t>n</w:t>
      </w:r>
      <w:r w:rsidR="007B2B15" w:rsidRPr="00A1229C">
        <w:rPr>
          <w:rStyle w:val="hps"/>
          <w:rFonts w:cs="Times New Roman"/>
        </w:rPr>
        <w:t>H</w:t>
      </w:r>
      <w:r w:rsidR="007B2B15" w:rsidRPr="00A1229C">
        <w:rPr>
          <w:rStyle w:val="hps"/>
          <w:rFonts w:cs="Times New Roman"/>
          <w:vertAlign w:val="subscript"/>
        </w:rPr>
        <w:t>n-1</w:t>
      </w:r>
      <w:r w:rsidR="007B2B15" w:rsidRPr="00A1229C">
        <w:rPr>
          <w:rStyle w:val="hps"/>
          <w:rFonts w:cs="Times New Roman"/>
          <w:shd w:val="clear" w:color="auto" w:fill="FFFFFF"/>
        </w:rPr>
        <w:t>COH]</w:t>
      </w:r>
      <w:r w:rsidR="007B2B15" w:rsidRPr="00A1229C">
        <w:rPr>
          <w:rStyle w:val="hps"/>
          <w:rFonts w:cs="Times New Roman"/>
          <w:shd w:val="clear" w:color="auto" w:fill="FFFFFF"/>
          <w:vertAlign w:val="superscript"/>
        </w:rPr>
        <w:t>2–</w:t>
      </w:r>
      <w:r w:rsidRPr="00A1229C">
        <w:rPr>
          <w:rStyle w:val="hps"/>
          <w:rFonts w:cs="Times New Roman"/>
          <w:shd w:val="clear" w:color="auto" w:fill="FFFFFF"/>
        </w:rPr>
        <w:t xml:space="preserve">. </w:t>
      </w:r>
      <w:r w:rsidR="004073D0" w:rsidRPr="00A1229C">
        <w:rPr>
          <w:rStyle w:val="hps"/>
        </w:rPr>
        <w:t xml:space="preserve">Anion </w:t>
      </w:r>
      <w:r w:rsidR="004073D0" w:rsidRPr="00A1229C">
        <w:rPr>
          <w:rStyle w:val="hps"/>
          <w:rFonts w:cs="Times New Roman"/>
        </w:rPr>
        <w:t>[</w:t>
      </w:r>
      <w:r w:rsidR="004073D0" w:rsidRPr="00147136">
        <w:rPr>
          <w:rStyle w:val="hps"/>
          <w:rFonts w:cs="Times New Roman"/>
        </w:rPr>
        <w:t>B</w:t>
      </w:r>
      <w:r w:rsidR="004073D0">
        <w:rPr>
          <w:rFonts w:cs="Times New Roman"/>
          <w:vertAlign w:val="subscript"/>
          <w:lang w:val="en-US"/>
        </w:rPr>
        <w:t>n</w:t>
      </w:r>
      <w:r w:rsidR="004073D0" w:rsidRPr="00147136">
        <w:rPr>
          <w:rStyle w:val="hps"/>
          <w:rFonts w:cs="Times New Roman"/>
        </w:rPr>
        <w:t>H</w:t>
      </w:r>
      <w:r w:rsidR="004073D0">
        <w:rPr>
          <w:rFonts w:cs="Times New Roman"/>
          <w:vertAlign w:val="subscript"/>
          <w:lang w:val="en-US"/>
        </w:rPr>
        <w:t>n-1</w:t>
      </w:r>
      <w:r w:rsidR="004073D0" w:rsidRPr="00A1229C">
        <w:rPr>
          <w:rStyle w:val="hps"/>
          <w:rFonts w:cs="Times New Roman"/>
          <w:shd w:val="clear" w:color="auto" w:fill="FFFFFF"/>
        </w:rPr>
        <w:t>COOH]</w:t>
      </w:r>
      <w:r w:rsidR="004073D0" w:rsidRPr="00A1229C">
        <w:rPr>
          <w:rStyle w:val="hps"/>
          <w:rFonts w:cs="Times New Roman"/>
          <w:shd w:val="clear" w:color="auto" w:fill="FFFFFF"/>
          <w:vertAlign w:val="superscript"/>
        </w:rPr>
        <w:t>2–</w:t>
      </w:r>
      <w:r w:rsidR="004073D0" w:rsidRPr="00A1229C">
        <w:rPr>
          <w:rStyle w:val="hps"/>
          <w:rFonts w:cs="Times New Roman"/>
          <w:shd w:val="clear" w:color="auto" w:fill="FFFFFF"/>
        </w:rPr>
        <w:t xml:space="preserve"> has the maximum value of</w:t>
      </w:r>
      <w:r w:rsidR="004073D0" w:rsidRPr="00A1229C">
        <w:rPr>
          <w:rStyle w:val="hps"/>
        </w:rPr>
        <w:t xml:space="preserve"> chemical hardness, and </w:t>
      </w:r>
      <w:r w:rsidR="004073D0" w:rsidRPr="00A1229C">
        <w:rPr>
          <w:rStyle w:val="hps"/>
          <w:rFonts w:cs="Times New Roman"/>
        </w:rPr>
        <w:t>[</w:t>
      </w:r>
      <w:r w:rsidR="004073D0" w:rsidRPr="00147136">
        <w:rPr>
          <w:rStyle w:val="hps"/>
          <w:rFonts w:cs="Times New Roman"/>
        </w:rPr>
        <w:t>B</w:t>
      </w:r>
      <w:r w:rsidR="004073D0">
        <w:rPr>
          <w:rFonts w:cs="Times New Roman"/>
          <w:vertAlign w:val="subscript"/>
          <w:lang w:val="en-US"/>
        </w:rPr>
        <w:t>n</w:t>
      </w:r>
      <w:r w:rsidR="004073D0" w:rsidRPr="00147136">
        <w:rPr>
          <w:rStyle w:val="hps"/>
          <w:rFonts w:cs="Times New Roman"/>
        </w:rPr>
        <w:t>H</w:t>
      </w:r>
      <w:r w:rsidR="004073D0">
        <w:rPr>
          <w:rFonts w:cs="Times New Roman"/>
          <w:vertAlign w:val="subscript"/>
          <w:lang w:val="en-US"/>
        </w:rPr>
        <w:t>n-1</w:t>
      </w:r>
      <w:r w:rsidR="004073D0" w:rsidRPr="00A1229C">
        <w:rPr>
          <w:rStyle w:val="hps"/>
          <w:rFonts w:cs="Times New Roman"/>
          <w:shd w:val="clear" w:color="auto" w:fill="FFFFFF"/>
        </w:rPr>
        <w:t>COOCH3]</w:t>
      </w:r>
      <w:r w:rsidR="004073D0" w:rsidRPr="00A1229C">
        <w:rPr>
          <w:rStyle w:val="hps"/>
          <w:rFonts w:cs="Times New Roman"/>
          <w:shd w:val="clear" w:color="auto" w:fill="FFFFFF"/>
          <w:vertAlign w:val="superscript"/>
        </w:rPr>
        <w:t>2–</w:t>
      </w:r>
      <w:r w:rsidR="004073D0" w:rsidRPr="00A1229C">
        <w:rPr>
          <w:rStyle w:val="hps"/>
          <w:rFonts w:cs="Times New Roman"/>
          <w:shd w:val="clear" w:color="auto" w:fill="FFFFFF"/>
        </w:rPr>
        <w:t xml:space="preserve"> has the minimum one.</w:t>
      </w:r>
      <w:r w:rsidRPr="00A1229C">
        <w:rPr>
          <w:rStyle w:val="hps"/>
          <w:rFonts w:cs="Times New Roman"/>
          <w:shd w:val="clear" w:color="auto" w:fill="FFFFFF"/>
        </w:rPr>
        <w:t xml:space="preserve"> The values of electrophilicity index </w:t>
      </w:r>
      <w:r w:rsidRPr="00A1229C">
        <w:rPr>
          <w:rStyle w:val="hps"/>
        </w:rPr>
        <w:t>ω</w:t>
      </w:r>
      <w:r w:rsidRPr="00A1229C">
        <w:rPr>
          <w:rFonts w:cs="Times New Roman"/>
          <w:lang w:val="en-US"/>
        </w:rPr>
        <w:t xml:space="preserve"> </w:t>
      </w:r>
      <w:r w:rsidRPr="00A1229C">
        <w:rPr>
          <w:rStyle w:val="hps"/>
          <w:rFonts w:cs="Times New Roman"/>
          <w:shd w:val="clear" w:color="auto" w:fill="FFFFFF"/>
        </w:rPr>
        <w:t xml:space="preserve">increase in the row: </w:t>
      </w:r>
      <w:r w:rsidRPr="00A1229C">
        <w:rPr>
          <w:rStyle w:val="hps"/>
          <w:rFonts w:cs="Times New Roman"/>
        </w:rPr>
        <w:t>[</w:t>
      </w:r>
      <w:r w:rsidRPr="00147136">
        <w:rPr>
          <w:rStyle w:val="hps"/>
          <w:rFonts w:cs="Times New Roman"/>
        </w:rPr>
        <w:t>B</w:t>
      </w:r>
      <w:r>
        <w:rPr>
          <w:rFonts w:cs="Times New Roman"/>
          <w:vertAlign w:val="subscript"/>
          <w:lang w:val="en-US"/>
        </w:rPr>
        <w:t>n</w:t>
      </w:r>
      <w:r w:rsidRPr="00147136">
        <w:rPr>
          <w:rStyle w:val="hps"/>
          <w:rFonts w:cs="Times New Roman"/>
        </w:rPr>
        <w:t>H</w:t>
      </w:r>
      <w:r>
        <w:rPr>
          <w:rFonts w:cs="Times New Roman"/>
          <w:vertAlign w:val="subscript"/>
          <w:lang w:val="en-US"/>
        </w:rPr>
        <w:t>n-1</w:t>
      </w:r>
      <w:r w:rsidRPr="00A1229C">
        <w:rPr>
          <w:rStyle w:val="hps"/>
          <w:rFonts w:cs="Times New Roman"/>
          <w:shd w:val="clear" w:color="auto" w:fill="FFFFFF"/>
        </w:rPr>
        <w:t>COOCH</w:t>
      </w:r>
      <w:r w:rsidRPr="00A1229C">
        <w:rPr>
          <w:rStyle w:val="hps"/>
          <w:rFonts w:cs="Times New Roman"/>
          <w:shd w:val="clear" w:color="auto" w:fill="FFFFFF"/>
          <w:vertAlign w:val="subscript"/>
        </w:rPr>
        <w:t>3</w:t>
      </w:r>
      <w:r w:rsidRPr="00A1229C">
        <w:rPr>
          <w:rStyle w:val="hps"/>
          <w:rFonts w:cs="Times New Roman"/>
          <w:shd w:val="clear" w:color="auto" w:fill="FFFFFF"/>
        </w:rPr>
        <w:t>]</w:t>
      </w:r>
      <w:r w:rsidRPr="00A1229C">
        <w:rPr>
          <w:rStyle w:val="hps"/>
          <w:rFonts w:cs="Times New Roman"/>
          <w:shd w:val="clear" w:color="auto" w:fill="FFFFFF"/>
          <w:vertAlign w:val="superscript"/>
        </w:rPr>
        <w:t>2–</w:t>
      </w:r>
      <w:r w:rsidRPr="00A1229C">
        <w:rPr>
          <w:rStyle w:val="hps"/>
          <w:rFonts w:cs="Times New Roman"/>
          <w:shd w:val="clear" w:color="auto" w:fill="FFFFFF"/>
        </w:rPr>
        <w:t>&lt;</w:t>
      </w:r>
      <w:r w:rsidRPr="00A1229C">
        <w:rPr>
          <w:rStyle w:val="hps"/>
          <w:rFonts w:cs="Times New Roman"/>
        </w:rPr>
        <w:t>[</w:t>
      </w:r>
      <w:r w:rsidRPr="006B75E4">
        <w:rPr>
          <w:rStyle w:val="hps"/>
          <w:rFonts w:cs="Times New Roman"/>
        </w:rPr>
        <w:t xml:space="preserve"> </w:t>
      </w:r>
      <w:r w:rsidRPr="00147136">
        <w:rPr>
          <w:rStyle w:val="hps"/>
          <w:rFonts w:cs="Times New Roman"/>
        </w:rPr>
        <w:t>B</w:t>
      </w:r>
      <w:r>
        <w:rPr>
          <w:rFonts w:cs="Times New Roman"/>
          <w:vertAlign w:val="subscript"/>
          <w:lang w:val="en-US"/>
        </w:rPr>
        <w:t>n</w:t>
      </w:r>
      <w:r w:rsidRPr="00147136">
        <w:rPr>
          <w:rStyle w:val="hps"/>
          <w:rFonts w:cs="Times New Roman"/>
        </w:rPr>
        <w:t>H</w:t>
      </w:r>
      <w:r>
        <w:rPr>
          <w:rFonts w:cs="Times New Roman"/>
          <w:vertAlign w:val="subscript"/>
          <w:lang w:val="en-US"/>
        </w:rPr>
        <w:t>n-1</w:t>
      </w:r>
      <w:r w:rsidRPr="00A1229C">
        <w:rPr>
          <w:rStyle w:val="hps"/>
          <w:rFonts w:cs="Times New Roman"/>
          <w:shd w:val="clear" w:color="auto" w:fill="FFFFFF"/>
        </w:rPr>
        <w:t>COOH]</w:t>
      </w:r>
      <w:r w:rsidRPr="00A1229C">
        <w:rPr>
          <w:rStyle w:val="hps"/>
          <w:rFonts w:cs="Times New Roman"/>
          <w:shd w:val="clear" w:color="auto" w:fill="FFFFFF"/>
          <w:vertAlign w:val="superscript"/>
        </w:rPr>
        <w:t>2–</w:t>
      </w:r>
      <w:r w:rsidRPr="00A1229C">
        <w:rPr>
          <w:rStyle w:val="hps"/>
          <w:rFonts w:cs="Times New Roman"/>
          <w:shd w:val="clear" w:color="auto" w:fill="FFFFFF"/>
        </w:rPr>
        <w:t>&lt;</w:t>
      </w:r>
      <w:r w:rsidRPr="00A1229C">
        <w:rPr>
          <w:rStyle w:val="hps"/>
          <w:rFonts w:cs="Times New Roman"/>
        </w:rPr>
        <w:t>[</w:t>
      </w:r>
      <w:r w:rsidRPr="006B75E4">
        <w:rPr>
          <w:rStyle w:val="hps"/>
          <w:rFonts w:cs="Times New Roman"/>
        </w:rPr>
        <w:t xml:space="preserve"> </w:t>
      </w:r>
      <w:r w:rsidRPr="00147136">
        <w:rPr>
          <w:rStyle w:val="hps"/>
          <w:rFonts w:cs="Times New Roman"/>
        </w:rPr>
        <w:t>B</w:t>
      </w:r>
      <w:r>
        <w:rPr>
          <w:rFonts w:cs="Times New Roman"/>
          <w:vertAlign w:val="subscript"/>
          <w:lang w:val="en-US"/>
        </w:rPr>
        <w:t>n</w:t>
      </w:r>
      <w:r w:rsidRPr="00147136">
        <w:rPr>
          <w:rStyle w:val="hps"/>
          <w:rFonts w:cs="Times New Roman"/>
        </w:rPr>
        <w:t>H</w:t>
      </w:r>
      <w:r>
        <w:rPr>
          <w:rFonts w:cs="Times New Roman"/>
          <w:vertAlign w:val="subscript"/>
          <w:lang w:val="en-US"/>
        </w:rPr>
        <w:t>n-1</w:t>
      </w:r>
      <w:r w:rsidRPr="00A1229C">
        <w:rPr>
          <w:rStyle w:val="hps"/>
          <w:rFonts w:cs="Times New Roman"/>
          <w:shd w:val="clear" w:color="auto" w:fill="FFFFFF"/>
        </w:rPr>
        <w:t>COCH</w:t>
      </w:r>
      <w:r w:rsidRPr="00A1229C">
        <w:rPr>
          <w:rStyle w:val="hps"/>
          <w:rFonts w:cs="Times New Roman"/>
          <w:shd w:val="clear" w:color="auto" w:fill="FFFFFF"/>
          <w:vertAlign w:val="subscript"/>
        </w:rPr>
        <w:t>3</w:t>
      </w:r>
      <w:r w:rsidRPr="00A1229C">
        <w:rPr>
          <w:rStyle w:val="hps"/>
          <w:rFonts w:cs="Times New Roman"/>
          <w:shd w:val="clear" w:color="auto" w:fill="FFFFFF"/>
        </w:rPr>
        <w:t>]</w:t>
      </w:r>
      <w:r w:rsidRPr="00A1229C">
        <w:rPr>
          <w:rStyle w:val="hps"/>
          <w:rFonts w:cs="Times New Roman"/>
          <w:shd w:val="clear" w:color="auto" w:fill="FFFFFF"/>
          <w:vertAlign w:val="superscript"/>
        </w:rPr>
        <w:t>2–</w:t>
      </w:r>
      <w:r w:rsidRPr="00A1229C">
        <w:rPr>
          <w:rStyle w:val="hps"/>
          <w:rFonts w:cs="Times New Roman"/>
          <w:shd w:val="clear" w:color="auto" w:fill="FFFFFF"/>
        </w:rPr>
        <w:t>&lt;</w:t>
      </w:r>
      <w:r w:rsidRPr="00A1229C">
        <w:rPr>
          <w:rStyle w:val="hps"/>
          <w:rFonts w:cs="Times New Roman"/>
        </w:rPr>
        <w:t xml:space="preserve"> [</w:t>
      </w:r>
      <w:r w:rsidRPr="00147136">
        <w:rPr>
          <w:rStyle w:val="hps"/>
          <w:rFonts w:cs="Times New Roman"/>
        </w:rPr>
        <w:t>B</w:t>
      </w:r>
      <w:r>
        <w:rPr>
          <w:rFonts w:cs="Times New Roman"/>
          <w:vertAlign w:val="subscript"/>
          <w:lang w:val="en-US"/>
        </w:rPr>
        <w:t>n</w:t>
      </w:r>
      <w:r w:rsidRPr="00147136">
        <w:rPr>
          <w:rStyle w:val="hps"/>
          <w:rFonts w:cs="Times New Roman"/>
        </w:rPr>
        <w:t>H</w:t>
      </w:r>
      <w:r>
        <w:rPr>
          <w:rFonts w:cs="Times New Roman"/>
          <w:vertAlign w:val="subscript"/>
          <w:lang w:val="en-US"/>
        </w:rPr>
        <w:t>n-1</w:t>
      </w:r>
      <w:r w:rsidRPr="00A1229C">
        <w:rPr>
          <w:rStyle w:val="hps"/>
          <w:rFonts w:cs="Times New Roman"/>
          <w:shd w:val="clear" w:color="auto" w:fill="FFFFFF"/>
        </w:rPr>
        <w:t>CONH</w:t>
      </w:r>
      <w:r w:rsidRPr="00A1229C">
        <w:rPr>
          <w:rStyle w:val="hps"/>
          <w:rFonts w:cs="Times New Roman"/>
          <w:shd w:val="clear" w:color="auto" w:fill="FFFFFF"/>
          <w:vertAlign w:val="subscript"/>
        </w:rPr>
        <w:t>2</w:t>
      </w:r>
      <w:r w:rsidRPr="00A1229C">
        <w:rPr>
          <w:rStyle w:val="hps"/>
          <w:rFonts w:cs="Times New Roman"/>
          <w:shd w:val="clear" w:color="auto" w:fill="FFFFFF"/>
        </w:rPr>
        <w:t>]</w:t>
      </w:r>
      <w:r w:rsidRPr="00A1229C">
        <w:rPr>
          <w:rStyle w:val="hps"/>
          <w:rFonts w:cs="Times New Roman"/>
          <w:shd w:val="clear" w:color="auto" w:fill="FFFFFF"/>
          <w:vertAlign w:val="superscript"/>
        </w:rPr>
        <w:t>2–</w:t>
      </w:r>
      <w:r w:rsidRPr="00A1229C">
        <w:rPr>
          <w:rStyle w:val="hps"/>
          <w:rFonts w:cs="Times New Roman"/>
          <w:shd w:val="clear" w:color="auto" w:fill="FFFFFF"/>
        </w:rPr>
        <w:t xml:space="preserve">&lt; </w:t>
      </w:r>
      <w:r w:rsidRPr="00A1229C">
        <w:rPr>
          <w:rStyle w:val="hps"/>
          <w:rFonts w:cs="Times New Roman"/>
        </w:rPr>
        <w:t>[</w:t>
      </w:r>
      <w:r w:rsidRPr="00147136">
        <w:rPr>
          <w:rStyle w:val="hps"/>
          <w:rFonts w:cs="Times New Roman"/>
        </w:rPr>
        <w:t>B</w:t>
      </w:r>
      <w:r>
        <w:rPr>
          <w:rFonts w:cs="Times New Roman"/>
          <w:vertAlign w:val="subscript"/>
          <w:lang w:val="en-US"/>
        </w:rPr>
        <w:t>n</w:t>
      </w:r>
      <w:r w:rsidRPr="00147136">
        <w:rPr>
          <w:rStyle w:val="hps"/>
          <w:rFonts w:cs="Times New Roman"/>
        </w:rPr>
        <w:t>H</w:t>
      </w:r>
      <w:r>
        <w:rPr>
          <w:rFonts w:cs="Times New Roman"/>
          <w:vertAlign w:val="subscript"/>
          <w:lang w:val="en-US"/>
        </w:rPr>
        <w:t>n-1</w:t>
      </w:r>
      <w:r w:rsidRPr="00A1229C">
        <w:rPr>
          <w:rStyle w:val="hps"/>
          <w:rFonts w:cs="Times New Roman"/>
          <w:shd w:val="clear" w:color="auto" w:fill="FFFFFF"/>
        </w:rPr>
        <w:t>COH]</w:t>
      </w:r>
      <w:r w:rsidRPr="00A1229C">
        <w:rPr>
          <w:rStyle w:val="hps"/>
          <w:rFonts w:cs="Times New Roman"/>
          <w:shd w:val="clear" w:color="auto" w:fill="FFFFFF"/>
          <w:vertAlign w:val="superscript"/>
        </w:rPr>
        <w:t>2–</w:t>
      </w:r>
      <w:r>
        <w:rPr>
          <w:rStyle w:val="hps"/>
          <w:rFonts w:cs="Times New Roman"/>
          <w:shd w:val="clear" w:color="auto" w:fill="FFFFFF"/>
        </w:rPr>
        <w:t>.</w:t>
      </w:r>
      <w:r>
        <w:rPr>
          <w:rStyle w:val="hps"/>
          <w:rFonts w:cs="Times New Roman"/>
        </w:rPr>
        <w:t xml:space="preserve"> Derivatives of general type </w:t>
      </w:r>
      <w:r w:rsidRPr="00A1229C">
        <w:rPr>
          <w:rStyle w:val="hps"/>
          <w:rFonts w:cs="Times New Roman"/>
        </w:rPr>
        <w:t>[B</w:t>
      </w:r>
      <w:r w:rsidRPr="00A1229C">
        <w:rPr>
          <w:rStyle w:val="hps"/>
          <w:rFonts w:cs="Times New Roman"/>
          <w:vertAlign w:val="subscript"/>
        </w:rPr>
        <w:t>6</w:t>
      </w:r>
      <w:r w:rsidRPr="00A1229C">
        <w:rPr>
          <w:rStyle w:val="hps"/>
          <w:rFonts w:cs="Times New Roman"/>
        </w:rPr>
        <w:t>H</w:t>
      </w:r>
      <w:r w:rsidRPr="00A1229C">
        <w:rPr>
          <w:rStyle w:val="hps"/>
          <w:rFonts w:cs="Times New Roman"/>
          <w:vertAlign w:val="subscript"/>
        </w:rPr>
        <w:t>5</w:t>
      </w:r>
      <w:r w:rsidRPr="00A1229C">
        <w:rPr>
          <w:rStyle w:val="hps"/>
          <w:rFonts w:cs="Times New Roman"/>
          <w:shd w:val="clear" w:color="auto" w:fill="FFFFFF"/>
        </w:rPr>
        <w:t>COR]</w:t>
      </w:r>
      <w:r w:rsidRPr="00A1229C">
        <w:rPr>
          <w:rStyle w:val="hps"/>
          <w:rFonts w:cs="Times New Roman"/>
          <w:shd w:val="clear" w:color="auto" w:fill="FFFFFF"/>
          <w:vertAlign w:val="superscript"/>
        </w:rPr>
        <w:t xml:space="preserve">2–  </w:t>
      </w:r>
      <w:r>
        <w:rPr>
          <w:rStyle w:val="hps"/>
          <w:rFonts w:cs="Times New Roman"/>
          <w:shd w:val="clear" w:color="auto" w:fill="FFFFFF"/>
        </w:rPr>
        <w:t>are</w:t>
      </w:r>
      <w:r w:rsidRPr="00A1229C">
        <w:rPr>
          <w:rStyle w:val="hps"/>
          <w:rFonts w:cs="Times New Roman"/>
          <w:shd w:val="clear" w:color="auto" w:fill="FFFFFF"/>
        </w:rPr>
        <w:t xml:space="preserve"> the strongest</w:t>
      </w:r>
      <w:r w:rsidRPr="00E23746">
        <w:rPr>
          <w:rStyle w:val="hps"/>
          <w:rFonts w:cs="Times New Roman"/>
          <w:shd w:val="clear" w:color="auto" w:fill="FFFFFF"/>
        </w:rPr>
        <w:t xml:space="preserve"> electr</w:t>
      </w:r>
      <w:r>
        <w:rPr>
          <w:rStyle w:val="hps"/>
          <w:rFonts w:cs="Times New Roman"/>
          <w:shd w:val="clear" w:color="auto" w:fill="FFFFFF"/>
        </w:rPr>
        <w:t xml:space="preserve">ophiles, and </w:t>
      </w:r>
      <w:r w:rsidRPr="00147136">
        <w:rPr>
          <w:rStyle w:val="hps"/>
          <w:rFonts w:cs="Times New Roman"/>
        </w:rPr>
        <w:t>[B</w:t>
      </w:r>
      <w:r>
        <w:rPr>
          <w:rStyle w:val="hps"/>
          <w:rFonts w:cs="Times New Roman"/>
          <w:vertAlign w:val="subscript"/>
        </w:rPr>
        <w:t>12</w:t>
      </w:r>
      <w:r w:rsidRPr="00147136">
        <w:rPr>
          <w:rStyle w:val="hps"/>
          <w:rFonts w:cs="Times New Roman"/>
        </w:rPr>
        <w:t>H</w:t>
      </w:r>
      <w:r>
        <w:rPr>
          <w:rStyle w:val="hps"/>
          <w:rFonts w:cs="Times New Roman"/>
          <w:vertAlign w:val="subscript"/>
        </w:rPr>
        <w:t>11</w:t>
      </w:r>
      <w:r>
        <w:rPr>
          <w:rStyle w:val="hps"/>
          <w:rFonts w:cs="Times New Roman"/>
          <w:shd w:val="clear" w:color="auto" w:fill="FFFFFF"/>
        </w:rPr>
        <w:t>COR</w:t>
      </w:r>
      <w:r w:rsidRPr="00147136">
        <w:rPr>
          <w:rStyle w:val="hps"/>
          <w:rFonts w:cs="Times New Roman"/>
          <w:shd w:val="clear" w:color="auto" w:fill="FFFFFF"/>
        </w:rPr>
        <w:t>]</w:t>
      </w:r>
      <w:r w:rsidRPr="00147136">
        <w:rPr>
          <w:rStyle w:val="hps"/>
          <w:rFonts w:cs="Times New Roman"/>
          <w:shd w:val="clear" w:color="auto" w:fill="FFFFFF"/>
          <w:vertAlign w:val="superscript"/>
        </w:rPr>
        <w:t>2–</w:t>
      </w:r>
      <w:r>
        <w:rPr>
          <w:rStyle w:val="hps"/>
          <w:rFonts w:cs="Times New Roman"/>
          <w:shd w:val="clear" w:color="auto" w:fill="FFFFFF"/>
          <w:vertAlign w:val="superscript"/>
        </w:rPr>
        <w:t xml:space="preserve"> </w:t>
      </w:r>
      <w:r>
        <w:rPr>
          <w:rStyle w:val="hps"/>
          <w:rFonts w:cs="Times New Roman"/>
          <w:shd w:val="clear" w:color="auto" w:fill="FFFFFF"/>
        </w:rPr>
        <w:t>are the weakest</w:t>
      </w:r>
      <w:r w:rsidRPr="00E23746">
        <w:rPr>
          <w:rStyle w:val="hps"/>
          <w:rFonts w:cs="Times New Roman"/>
          <w:shd w:val="clear" w:color="auto" w:fill="FFFFFF"/>
        </w:rPr>
        <w:t xml:space="preserve"> electr</w:t>
      </w:r>
      <w:r>
        <w:rPr>
          <w:rStyle w:val="hps"/>
          <w:rFonts w:cs="Times New Roman"/>
          <w:shd w:val="clear" w:color="auto" w:fill="FFFFFF"/>
        </w:rPr>
        <w:t>ophiles.</w:t>
      </w:r>
      <w:r w:rsidRPr="006B75E4">
        <w:rPr>
          <w:rStyle w:val="hps"/>
          <w:rFonts w:cs="Times New Roman"/>
          <w:shd w:val="clear" w:color="auto" w:fill="FFFFFF"/>
        </w:rPr>
        <w:t xml:space="preserve"> </w:t>
      </w:r>
    </w:p>
    <w:p w14:paraId="5FCDD9EC" w14:textId="1E210130" w:rsidR="00B9084E" w:rsidRDefault="000C2DE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r>
        <w:rPr>
          <w:rStyle w:val="hps"/>
        </w:rPr>
        <w:t>Based on the classification proposed by Domingo et al.</w:t>
      </w:r>
      <w:r w:rsidRPr="00000058">
        <w:rPr>
          <w:rStyle w:val="hps"/>
        </w:rPr>
        <w:t xml:space="preserve"> </w:t>
      </w:r>
      <w:r>
        <w:rPr>
          <w:lang w:val="en-US"/>
        </w:rPr>
        <w:fldChar w:fldCharType="begin" w:fldLock="1"/>
      </w:r>
      <w:r w:rsidR="00912157">
        <w:rPr>
          <w:lang w:val="en-US"/>
        </w:rPr>
        <w:instrText>ADDIN CSL_CITATION {"citationItems":[{"id":"ITEM-1","itemData":{"DOI":"10.3390/molecules21060748","ISBN":"1420-3049","ISSN":"14203049","PMID":"27294896","abstract":"Theoretical reactivity indices based on the conceptual Density Functional Theory (DFT) have become a powerful tool for the semiquantitative study of organic reactivity. A large number of reactivity indices have been proposed in the literature. Herein, global quantities like the electronic chemical potential µ, the electrophilicity ω and the nucleophilicity N indices, and local condensed indices like the electrophilic P` k and nucleophilic P´ Parr functions, as the most relevant indices for k the study of organic reactivity, are discussed.","author":[{"dropping-particle":"","family":"Domingo","given":"Luis R.","non-dropping-particle":"","parse-names":false,"suffix":""},{"dropping-particle":"","family":"Ríos-Gutiérrez","given":"Mar","non-dropping-particle":"","parse-names":false,"suffix":""},{"dropping-particle":"","family":"Pérez","given":"Patricia","non-dropping-particle":"","parse-names":false,"suffix":""}],"container-title":"Molecules","id":"ITEM-1","issue":"6","issued":{"date-parts":[["2016"]]},"page":"748-770","title":"Applications of the conceptual density functional theory indices to organic chemistry reactivity","type":"article-journal","volume":"21"},"uris":["http://www.mendeley.com/documents/?uuid=f88fe75c-4d0b-4f6e-b9ac-d91f3abdeaa2"]},{"id":"ITEM-2","itemData":{"DOI":"10.1016/S0040-4020(02)00410-6","ISBN":"0040-4020","ISSN":"00404020","PMID":"1948","abstract":"The global electrophilicity power, ω, of a series of dienes and dienophiles commonly used in Diels-Alder reactions may be conveniently classified within a unique relative scale. Useful information about the polarity of transition state structures expected for a given reaction may be obtained from the difference in the global electrophilicity power, Δω, of the diene/dienophile interacting pair. Thus the polarity of the process can be related with non-polar (Δω small, pericyclic processes) and polar (Δω big, ionic processes) mechanisms. © 2002 Elsevier Science Ltd. All rights reserved.","author":[{"dropping-particle":"","family":"Domingo","given":"Luis R.","non-dropping-particle":"","parse-names":false,"suffix":""},{"dropping-particle":"","family":"Aurell","given":"M. José","non-dropping-particle":"","parse-names":false,"suffix":""},{"dropping-particle":"","family":"Pérez","given":"Patricia","non-dropping-particle":"","parse-names":false,"suffix":""},{"dropping-particle":"","family":"Contreras","given":"Renato","non-dropping-particle":"","parse-names":false,"suffix":""}],"container-title":"Tetrahedron","id":"ITEM-2","issue":"22","issued":{"date-parts":[["2002"]]},"page":"4417-4423","title":"Quantitative characterization of the global electrophilicity power of common diene/dienophile pairs in Diels-Alder reactions","type":"article-journal","volume":"58"},"uris":["http://www.mendeley.com/documents/?uuid=5d2e6d20-fe14-42fd-9d2f-4a9befd71f56"]}],"mendeley":{"formattedCitation":"[7,44]","plainTextFormattedCitation":"[7,44]","previouslyFormattedCitation":"[7,44]"},"properties":{"noteIndex":0},"schema":"https://github.com/citation-style-language/schema/raw/master/csl-citation.json"}</w:instrText>
      </w:r>
      <w:r>
        <w:rPr>
          <w:lang w:val="en-US"/>
        </w:rPr>
        <w:fldChar w:fldCharType="separate"/>
      </w:r>
      <w:r w:rsidR="00912157" w:rsidRPr="00912157">
        <w:rPr>
          <w:bCs/>
          <w:noProof/>
          <w:lang w:val="en-US"/>
        </w:rPr>
        <w:t>[7,44]</w:t>
      </w:r>
      <w:r>
        <w:rPr>
          <w:lang w:val="en-US"/>
        </w:rPr>
        <w:fldChar w:fldCharType="end"/>
      </w:r>
      <w:r>
        <w:rPr>
          <w:rStyle w:val="hps"/>
        </w:rPr>
        <w:t xml:space="preserve"> (</w:t>
      </w:r>
      <w:r w:rsidRPr="0072648C">
        <w:rPr>
          <w:rStyle w:val="hps"/>
        </w:rPr>
        <w:t xml:space="preserve">electrophiles: ω &gt; 1.50 eV  strong, 1.50 &gt; ω &gt; 0.80 eV  moderate, ω </w:t>
      </w:r>
      <w:r w:rsidRPr="0072648C">
        <w:rPr>
          <w:rStyle w:val="hps"/>
          <w:rFonts w:cs="Times New Roman"/>
        </w:rPr>
        <w:t>&lt;</w:t>
      </w:r>
      <w:r w:rsidRPr="0072648C">
        <w:rPr>
          <w:rStyle w:val="hps"/>
        </w:rPr>
        <w:t xml:space="preserve"> 0.80 eV marginal); </w:t>
      </w:r>
      <w:r w:rsidRPr="0072648C">
        <w:rPr>
          <w:rStyle w:val="hps"/>
          <w:rFonts w:cs="Times New Roman"/>
        </w:rPr>
        <w:t>[B</w:t>
      </w:r>
      <w:r w:rsidRPr="0072648C">
        <w:rPr>
          <w:rStyle w:val="hps"/>
          <w:rFonts w:cs="Times New Roman"/>
          <w:vertAlign w:val="subscript"/>
        </w:rPr>
        <w:t>n</w:t>
      </w:r>
      <w:r w:rsidRPr="0072648C">
        <w:rPr>
          <w:rStyle w:val="hps"/>
          <w:rFonts w:cs="Times New Roman"/>
        </w:rPr>
        <w:t>H</w:t>
      </w:r>
      <w:r w:rsidRPr="0072648C">
        <w:rPr>
          <w:rStyle w:val="hps"/>
          <w:rFonts w:cs="Times New Roman"/>
          <w:vertAlign w:val="subscript"/>
        </w:rPr>
        <w:t>n-1</w:t>
      </w:r>
      <w:r w:rsidRPr="0072648C">
        <w:rPr>
          <w:rStyle w:val="hps"/>
          <w:rFonts w:cs="Times New Roman"/>
          <w:shd w:val="clear" w:color="auto" w:fill="FFFFFF"/>
        </w:rPr>
        <w:t>COR]</w:t>
      </w:r>
      <w:r w:rsidRPr="0072648C">
        <w:rPr>
          <w:rStyle w:val="hps"/>
          <w:rFonts w:cs="Times New Roman"/>
          <w:shd w:val="clear" w:color="auto" w:fill="FFFFFF"/>
          <w:vertAlign w:val="superscript"/>
        </w:rPr>
        <w:t>2–</w:t>
      </w:r>
      <w:r w:rsidRPr="0072648C">
        <w:rPr>
          <w:rStyle w:val="hps"/>
          <w:rFonts w:cs="Times New Roman"/>
          <w:shd w:val="clear" w:color="auto" w:fill="FFFFFF"/>
        </w:rPr>
        <w:t xml:space="preserve"> (n=6,10,12 ; </w:t>
      </w:r>
      <w:r w:rsidRPr="0072648C">
        <w:rPr>
          <w:rFonts w:cs="Times New Roman"/>
          <w:lang w:val="en-US"/>
        </w:rPr>
        <w:t>R= H, CH</w:t>
      </w:r>
      <w:r w:rsidRPr="0072648C">
        <w:rPr>
          <w:rFonts w:cs="Times New Roman"/>
          <w:vertAlign w:val="subscript"/>
          <w:lang w:val="en-US"/>
        </w:rPr>
        <w:t>3</w:t>
      </w:r>
      <w:r w:rsidRPr="0072648C">
        <w:rPr>
          <w:rFonts w:cs="Times New Roman"/>
          <w:lang w:val="en-US"/>
        </w:rPr>
        <w:t>, NH</w:t>
      </w:r>
      <w:r w:rsidRPr="0072648C">
        <w:rPr>
          <w:rFonts w:cs="Times New Roman"/>
          <w:vertAlign w:val="subscript"/>
          <w:lang w:val="en-US"/>
        </w:rPr>
        <w:t>2</w:t>
      </w:r>
      <w:r w:rsidRPr="0072648C">
        <w:rPr>
          <w:rFonts w:cs="Times New Roman"/>
          <w:lang w:val="en-US"/>
        </w:rPr>
        <w:t>, OH, OCH</w:t>
      </w:r>
      <w:r w:rsidRPr="0072648C">
        <w:rPr>
          <w:rFonts w:cs="Times New Roman"/>
          <w:vertAlign w:val="subscript"/>
          <w:lang w:val="en-US"/>
        </w:rPr>
        <w:t>3</w:t>
      </w:r>
      <w:r w:rsidRPr="0072648C">
        <w:rPr>
          <w:rStyle w:val="hps"/>
          <w:rFonts w:cs="Times New Roman"/>
          <w:shd w:val="clear" w:color="auto" w:fill="FFFFFF"/>
        </w:rPr>
        <w:t xml:space="preserve">) </w:t>
      </w:r>
      <w:r w:rsidRPr="0072648C">
        <w:rPr>
          <w:rStyle w:val="hps"/>
        </w:rPr>
        <w:t xml:space="preserve"> can be attributed as a moderate and marginal</w:t>
      </w:r>
      <w:r>
        <w:rPr>
          <w:rStyle w:val="hps"/>
        </w:rPr>
        <w:t xml:space="preserve"> electrophiles. </w:t>
      </w:r>
      <w:r>
        <w:rPr>
          <w:shd w:val="clear" w:color="auto" w:fill="FFFFFF"/>
          <w:lang w:val="en-US"/>
        </w:rPr>
        <w:t>Probably, this is because</w:t>
      </w:r>
      <w:r w:rsidRPr="00241116">
        <w:rPr>
          <w:shd w:val="clear" w:color="auto" w:fill="FFFFFF"/>
          <w:lang w:val="en-US"/>
        </w:rPr>
        <w:t xml:space="preserve"> it is not completely correct to directly compare the electrophilicity indices of boron clusters derivatives and such parameters for organic compounds</w:t>
      </w:r>
      <w:r>
        <w:rPr>
          <w:shd w:val="clear" w:color="auto" w:fill="FFFFFF"/>
          <w:lang w:val="en-US"/>
        </w:rPr>
        <w:t xml:space="preserve"> (for which </w:t>
      </w:r>
      <w:r>
        <w:rPr>
          <w:rStyle w:val="hps"/>
        </w:rPr>
        <w:t>Domingo’s classification was initially developed</w:t>
      </w:r>
      <w:r>
        <w:rPr>
          <w:shd w:val="clear" w:color="auto" w:fill="FFFFFF"/>
          <w:lang w:val="en-US"/>
        </w:rPr>
        <w:t>).</w:t>
      </w:r>
      <w:r w:rsidRPr="00241116">
        <w:rPr>
          <w:shd w:val="clear" w:color="auto" w:fill="FFFFFF"/>
          <w:lang w:val="en-US"/>
        </w:rPr>
        <w:t xml:space="preserve"> </w:t>
      </w:r>
      <w:r>
        <w:rPr>
          <w:shd w:val="clear" w:color="auto" w:fill="FFFFFF"/>
          <w:lang w:val="en-US"/>
        </w:rPr>
        <w:t>I</w:t>
      </w:r>
      <w:r w:rsidRPr="00241116">
        <w:rPr>
          <w:shd w:val="clear" w:color="auto" w:fill="FFFFFF"/>
          <w:lang w:val="en-US"/>
        </w:rPr>
        <w:t xml:space="preserve">t is only </w:t>
      </w:r>
      <w:r>
        <w:rPr>
          <w:shd w:val="clear" w:color="auto" w:fill="FFFFFF"/>
          <w:lang w:val="en-US"/>
        </w:rPr>
        <w:t>reasonable</w:t>
      </w:r>
      <w:r w:rsidRPr="00241116">
        <w:rPr>
          <w:shd w:val="clear" w:color="auto" w:fill="FFFFFF"/>
          <w:lang w:val="en-US"/>
        </w:rPr>
        <w:t xml:space="preserve"> to compare the </w:t>
      </w:r>
      <w:r>
        <w:rPr>
          <w:shd w:val="clear" w:color="auto" w:fill="FFFFFF"/>
          <w:lang w:val="en-US"/>
        </w:rPr>
        <w:t>carbonyl</w:t>
      </w:r>
      <w:r w:rsidRPr="00241116">
        <w:rPr>
          <w:shd w:val="clear" w:color="auto" w:fill="FFFFFF"/>
          <w:lang w:val="en-US"/>
        </w:rPr>
        <w:t xml:space="preserve"> derivatives of boron clusters between themselves.</w:t>
      </w:r>
    </w:p>
    <w:p w14:paraId="70D80890" w14:textId="772E10B1" w:rsidR="00811A56" w:rsidRPr="00B9084E" w:rsidRDefault="006B75E4"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r>
        <w:rPr>
          <w:rStyle w:val="hps"/>
        </w:rPr>
        <w:t xml:space="preserve">We have estimated reactivity descriptors for </w:t>
      </w:r>
      <w:r w:rsidR="00593DED" w:rsidRPr="00147136">
        <w:rPr>
          <w:rStyle w:val="hps"/>
          <w:rFonts w:cs="Times New Roman"/>
          <w:shd w:val="clear" w:color="auto" w:fill="FFFFFF"/>
        </w:rPr>
        <w:t>N(CH</w:t>
      </w:r>
      <w:r w:rsidR="00593DED" w:rsidRPr="00147136">
        <w:rPr>
          <w:rStyle w:val="hps"/>
          <w:rFonts w:cs="Times New Roman"/>
          <w:shd w:val="clear" w:color="auto" w:fill="FFFFFF"/>
          <w:vertAlign w:val="subscript"/>
        </w:rPr>
        <w:t>3</w:t>
      </w:r>
      <w:r w:rsidR="00593DED" w:rsidRPr="00147136">
        <w:rPr>
          <w:rStyle w:val="hps"/>
          <w:rFonts w:cs="Times New Roman"/>
          <w:shd w:val="clear" w:color="auto" w:fill="FFFFFF"/>
        </w:rPr>
        <w:t>)</w:t>
      </w:r>
      <w:r w:rsidR="00593DED" w:rsidRPr="00147136">
        <w:rPr>
          <w:rStyle w:val="hps"/>
          <w:rFonts w:cs="Times New Roman"/>
          <w:shd w:val="clear" w:color="auto" w:fill="FFFFFF"/>
          <w:vertAlign w:val="subscript"/>
        </w:rPr>
        <w:t>3</w:t>
      </w:r>
      <w:r w:rsidR="00593DED" w:rsidRPr="00147136">
        <w:rPr>
          <w:rStyle w:val="hps"/>
          <w:rFonts w:cs="Times New Roman"/>
          <w:shd w:val="clear" w:color="auto" w:fill="FFFFFF"/>
        </w:rPr>
        <w:t>BH</w:t>
      </w:r>
      <w:r w:rsidR="00593DED" w:rsidRPr="00147136">
        <w:rPr>
          <w:rStyle w:val="hps"/>
          <w:rFonts w:cs="Times New Roman"/>
          <w:shd w:val="clear" w:color="auto" w:fill="FFFFFF"/>
          <w:vertAlign w:val="subscript"/>
        </w:rPr>
        <w:t>2</w:t>
      </w:r>
      <w:r w:rsidR="00593DED" w:rsidRPr="00147136">
        <w:rPr>
          <w:rStyle w:val="hps"/>
          <w:rFonts w:cs="Times New Roman"/>
          <w:shd w:val="clear" w:color="auto" w:fill="FFFFFF"/>
        </w:rPr>
        <w:t>COR</w:t>
      </w:r>
      <w:r w:rsidR="00593DED">
        <w:rPr>
          <w:rStyle w:val="hps"/>
          <w:rFonts w:cs="Times New Roman"/>
          <w:shd w:val="clear" w:color="auto" w:fill="FFFFFF"/>
        </w:rPr>
        <w:t xml:space="preserve"> </w:t>
      </w:r>
      <w:r w:rsidR="00593DED">
        <w:rPr>
          <w:rFonts w:cs="Times New Roman"/>
          <w:lang w:val="en-US"/>
        </w:rPr>
        <w:t>(R= H, CH</w:t>
      </w:r>
      <w:r w:rsidR="00593DED" w:rsidRPr="004C1FD4">
        <w:rPr>
          <w:rFonts w:cs="Times New Roman"/>
          <w:vertAlign w:val="subscript"/>
          <w:lang w:val="en-US"/>
        </w:rPr>
        <w:t>3</w:t>
      </w:r>
      <w:r w:rsidR="00593DED">
        <w:rPr>
          <w:rFonts w:cs="Times New Roman"/>
          <w:lang w:val="en-US"/>
        </w:rPr>
        <w:t>, NH</w:t>
      </w:r>
      <w:r w:rsidR="00593DED" w:rsidRPr="004C1FD4">
        <w:rPr>
          <w:rFonts w:cs="Times New Roman"/>
          <w:vertAlign w:val="subscript"/>
          <w:lang w:val="en-US"/>
        </w:rPr>
        <w:t>2</w:t>
      </w:r>
      <w:r w:rsidR="00593DED">
        <w:rPr>
          <w:rFonts w:cs="Times New Roman"/>
          <w:lang w:val="en-US"/>
        </w:rPr>
        <w:t>, OH, OCH</w:t>
      </w:r>
      <w:r w:rsidR="00593DED" w:rsidRPr="004C1FD4">
        <w:rPr>
          <w:rFonts w:cs="Times New Roman"/>
          <w:vertAlign w:val="subscript"/>
          <w:lang w:val="en-US"/>
        </w:rPr>
        <w:t>3</w:t>
      </w:r>
      <w:r w:rsidR="00593DED" w:rsidRPr="004C1FD4">
        <w:rPr>
          <w:rFonts w:cs="Times New Roman"/>
          <w:lang w:val="en-US"/>
        </w:rPr>
        <w:t>)</w:t>
      </w:r>
      <w:r w:rsidR="00593DED">
        <w:rPr>
          <w:rFonts w:cs="Times New Roman"/>
          <w:lang w:val="en-US"/>
        </w:rPr>
        <w:t xml:space="preserve"> </w:t>
      </w:r>
      <w:r w:rsidR="00593DED">
        <w:rPr>
          <w:rStyle w:val="hps"/>
          <w:rFonts w:cs="Times New Roman"/>
          <w:shd w:val="clear" w:color="auto" w:fill="FFFFFF"/>
        </w:rPr>
        <w:t xml:space="preserve">systems. As seen in Table 3 in case of this type of molecules the main reactivity descriptors are quite differ from analogue parametres for </w:t>
      </w:r>
      <w:r w:rsidR="00593DED">
        <w:rPr>
          <w:rStyle w:val="hps"/>
          <w:rFonts w:cs="Times New Roman"/>
        </w:rPr>
        <w:t>[</w:t>
      </w:r>
      <w:r w:rsidR="00593DED" w:rsidRPr="00147136">
        <w:rPr>
          <w:rStyle w:val="hps"/>
          <w:rFonts w:cs="Times New Roman"/>
        </w:rPr>
        <w:t>B</w:t>
      </w:r>
      <w:r w:rsidR="00593DED">
        <w:rPr>
          <w:rFonts w:cs="Times New Roman"/>
          <w:vertAlign w:val="subscript"/>
          <w:lang w:val="en-US"/>
        </w:rPr>
        <w:t>n</w:t>
      </w:r>
      <w:r w:rsidR="00593DED" w:rsidRPr="00147136">
        <w:rPr>
          <w:rStyle w:val="hps"/>
          <w:rFonts w:cs="Times New Roman"/>
        </w:rPr>
        <w:t>H</w:t>
      </w:r>
      <w:r w:rsidR="00593DED">
        <w:rPr>
          <w:rFonts w:cs="Times New Roman"/>
          <w:vertAlign w:val="subscript"/>
          <w:lang w:val="en-US"/>
        </w:rPr>
        <w:t>n-1</w:t>
      </w:r>
      <w:r w:rsidR="00593DED" w:rsidRPr="00147136">
        <w:rPr>
          <w:rStyle w:val="hps"/>
          <w:rFonts w:cs="Times New Roman"/>
        </w:rPr>
        <w:t>COR]</w:t>
      </w:r>
      <w:r w:rsidR="00593DED" w:rsidRPr="00147136">
        <w:rPr>
          <w:rStyle w:val="hps"/>
          <w:rFonts w:cs="Times New Roman"/>
          <w:vertAlign w:val="superscript"/>
        </w:rPr>
        <w:t>2</w:t>
      </w:r>
      <w:r w:rsidR="00593DED" w:rsidRPr="00147136">
        <w:rPr>
          <w:rFonts w:cs="Times New Roman"/>
          <w:vertAlign w:val="superscript"/>
          <w:lang w:val="en-US"/>
        </w:rPr>
        <w:t>–</w:t>
      </w:r>
      <w:r w:rsidR="00593DED">
        <w:rPr>
          <w:rFonts w:cs="Times New Roman"/>
          <w:vertAlign w:val="superscript"/>
          <w:lang w:val="en-US"/>
        </w:rPr>
        <w:t xml:space="preserve"> </w:t>
      </w:r>
      <w:r w:rsidR="00593DED" w:rsidRPr="00593DED">
        <w:rPr>
          <w:rFonts w:cs="Times New Roman"/>
          <w:lang w:val="en-US"/>
        </w:rPr>
        <w:t>systems</w:t>
      </w:r>
      <w:r w:rsidR="00593DED">
        <w:rPr>
          <w:rFonts w:cs="Times New Roman"/>
          <w:lang w:val="en-US"/>
        </w:rPr>
        <w:t xml:space="preserve">. </w:t>
      </w:r>
      <w:r w:rsidR="00811A56" w:rsidRPr="00A1229C">
        <w:rPr>
          <w:rStyle w:val="hps"/>
          <w:rFonts w:cs="Times New Roman"/>
          <w:shd w:val="clear" w:color="auto" w:fill="FFFFFF"/>
        </w:rPr>
        <w:t xml:space="preserve">The values of chemical potential </w:t>
      </w:r>
      <w:r w:rsidR="00811A56" w:rsidRPr="00A1229C">
        <w:rPr>
          <w:shd w:val="clear" w:color="auto" w:fill="FFFFFF"/>
          <w:lang w:val="en-US"/>
        </w:rPr>
        <w:t>μ</w:t>
      </w:r>
      <w:r w:rsidR="00811A56" w:rsidRPr="00A1229C">
        <w:rPr>
          <w:rStyle w:val="hps"/>
          <w:rFonts w:cs="Times New Roman"/>
          <w:shd w:val="clear" w:color="auto" w:fill="FFFFFF"/>
        </w:rPr>
        <w:t xml:space="preserve"> </w:t>
      </w:r>
      <w:r w:rsidR="007B2B15">
        <w:rPr>
          <w:rStyle w:val="hps"/>
          <w:rFonts w:cs="Times New Roman"/>
          <w:shd w:val="clear" w:color="auto" w:fill="FFFFFF"/>
        </w:rPr>
        <w:t xml:space="preserve">are negative and </w:t>
      </w:r>
      <w:r w:rsidR="007B2B15" w:rsidRPr="00147136">
        <w:rPr>
          <w:rStyle w:val="hps"/>
          <w:rFonts w:cs="Times New Roman"/>
          <w:shd w:val="clear" w:color="auto" w:fill="FFFFFF"/>
        </w:rPr>
        <w:t>N(CH</w:t>
      </w:r>
      <w:r w:rsidR="007B2B15" w:rsidRPr="00147136">
        <w:rPr>
          <w:rStyle w:val="hps"/>
          <w:rFonts w:cs="Times New Roman"/>
          <w:shd w:val="clear" w:color="auto" w:fill="FFFFFF"/>
          <w:vertAlign w:val="subscript"/>
        </w:rPr>
        <w:t>3</w:t>
      </w:r>
      <w:r w:rsidR="007B2B15" w:rsidRPr="00147136">
        <w:rPr>
          <w:rStyle w:val="hps"/>
          <w:rFonts w:cs="Times New Roman"/>
          <w:shd w:val="clear" w:color="auto" w:fill="FFFFFF"/>
        </w:rPr>
        <w:t>)</w:t>
      </w:r>
      <w:r w:rsidR="007B2B15" w:rsidRPr="00147136">
        <w:rPr>
          <w:rStyle w:val="hps"/>
          <w:rFonts w:cs="Times New Roman"/>
          <w:shd w:val="clear" w:color="auto" w:fill="FFFFFF"/>
          <w:vertAlign w:val="subscript"/>
        </w:rPr>
        <w:t>3</w:t>
      </w:r>
      <w:r w:rsidR="007B2B15" w:rsidRPr="00147136">
        <w:rPr>
          <w:rStyle w:val="hps"/>
          <w:rFonts w:cs="Times New Roman"/>
          <w:shd w:val="clear" w:color="auto" w:fill="FFFFFF"/>
        </w:rPr>
        <w:t>BH</w:t>
      </w:r>
      <w:r w:rsidR="007B2B15" w:rsidRPr="00147136">
        <w:rPr>
          <w:rStyle w:val="hps"/>
          <w:rFonts w:cs="Times New Roman"/>
          <w:shd w:val="clear" w:color="auto" w:fill="FFFFFF"/>
          <w:vertAlign w:val="subscript"/>
        </w:rPr>
        <w:t>2</w:t>
      </w:r>
      <w:r w:rsidR="007B2B15">
        <w:rPr>
          <w:rStyle w:val="hps"/>
          <w:rFonts w:cs="Times New Roman"/>
          <w:shd w:val="clear" w:color="auto" w:fill="FFFFFF"/>
        </w:rPr>
        <w:t>COOH</w:t>
      </w:r>
      <w:r w:rsidR="007B2B15">
        <w:rPr>
          <w:rStyle w:val="hps"/>
          <w:rFonts w:cs="Times New Roman"/>
          <w:shd w:val="clear" w:color="auto" w:fill="FFFFFF"/>
          <w:vertAlign w:val="superscript"/>
        </w:rPr>
        <w:t xml:space="preserve"> </w:t>
      </w:r>
      <w:r w:rsidR="007B2B15" w:rsidRPr="007B2B15">
        <w:rPr>
          <w:rStyle w:val="hps"/>
          <w:rFonts w:cs="Times New Roman"/>
          <w:shd w:val="clear" w:color="auto" w:fill="FFFFFF"/>
        </w:rPr>
        <w:t>has the</w:t>
      </w:r>
      <w:r w:rsidR="007B2B15">
        <w:rPr>
          <w:rStyle w:val="hps"/>
          <w:rFonts w:cs="Times New Roman"/>
          <w:shd w:val="clear" w:color="auto" w:fill="FFFFFF"/>
          <w:vertAlign w:val="superscript"/>
        </w:rPr>
        <w:t xml:space="preserve"> </w:t>
      </w:r>
      <w:r w:rsidR="007B2B15" w:rsidRPr="007B2B15">
        <w:rPr>
          <w:rStyle w:val="hps"/>
          <w:rFonts w:cs="Times New Roman"/>
          <w:shd w:val="clear" w:color="auto" w:fill="FFFFFF"/>
        </w:rPr>
        <w:t>most negative value</w:t>
      </w:r>
      <w:r w:rsidR="007B2B15">
        <w:rPr>
          <w:rStyle w:val="hps"/>
          <w:rFonts w:cs="Times New Roman"/>
          <w:shd w:val="clear" w:color="auto" w:fill="FFFFFF"/>
        </w:rPr>
        <w:t xml:space="preserve">. </w:t>
      </w:r>
      <w:r w:rsidR="00593DED" w:rsidRPr="00A1229C">
        <w:rPr>
          <w:rStyle w:val="hps"/>
          <w:rFonts w:cs="Times New Roman"/>
          <w:shd w:val="clear" w:color="auto" w:fill="FFFFFF"/>
        </w:rPr>
        <w:t xml:space="preserve">The values of electrophilicity index </w:t>
      </w:r>
      <w:r w:rsidR="00593DED" w:rsidRPr="00A1229C">
        <w:rPr>
          <w:rStyle w:val="hps"/>
        </w:rPr>
        <w:t>ω</w:t>
      </w:r>
      <w:r w:rsidR="00593DED" w:rsidRPr="00A1229C">
        <w:rPr>
          <w:rFonts w:cs="Times New Roman"/>
          <w:lang w:val="en-US"/>
        </w:rPr>
        <w:t xml:space="preserve"> </w:t>
      </w:r>
      <w:r w:rsidR="00593DED" w:rsidRPr="00A1229C">
        <w:rPr>
          <w:rStyle w:val="hps"/>
          <w:rFonts w:cs="Times New Roman"/>
          <w:shd w:val="clear" w:color="auto" w:fill="FFFFFF"/>
        </w:rPr>
        <w:t xml:space="preserve">increase in the row: </w:t>
      </w:r>
      <w:r w:rsidR="004073D0" w:rsidRPr="00147136">
        <w:rPr>
          <w:rStyle w:val="hps"/>
          <w:rFonts w:cs="Times New Roman"/>
          <w:shd w:val="clear" w:color="auto" w:fill="FFFFFF"/>
        </w:rPr>
        <w:t>N(CH</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BH</w:t>
      </w:r>
      <w:r w:rsidR="004073D0" w:rsidRPr="00147136">
        <w:rPr>
          <w:rStyle w:val="hps"/>
          <w:rFonts w:cs="Times New Roman"/>
          <w:shd w:val="clear" w:color="auto" w:fill="FFFFFF"/>
          <w:vertAlign w:val="subscript"/>
        </w:rPr>
        <w:t>2</w:t>
      </w:r>
      <w:r w:rsidR="004073D0" w:rsidRPr="00147136">
        <w:rPr>
          <w:rStyle w:val="hps"/>
          <w:rFonts w:cs="Times New Roman"/>
          <w:shd w:val="clear" w:color="auto" w:fill="FFFFFF"/>
        </w:rPr>
        <w:t>COCH</w:t>
      </w:r>
      <w:r w:rsidR="004073D0" w:rsidRPr="00147136">
        <w:rPr>
          <w:rStyle w:val="hps"/>
          <w:rFonts w:cs="Times New Roman"/>
          <w:shd w:val="clear" w:color="auto" w:fill="FFFFFF"/>
          <w:vertAlign w:val="subscript"/>
        </w:rPr>
        <w:t>3</w:t>
      </w:r>
      <w:r w:rsidR="004073D0" w:rsidRPr="004073D0">
        <w:rPr>
          <w:rStyle w:val="hps"/>
          <w:rFonts w:cs="Times New Roman"/>
          <w:shd w:val="clear" w:color="auto" w:fill="FFFFFF"/>
        </w:rPr>
        <w:t xml:space="preserve"> </w:t>
      </w:r>
      <w:r w:rsidR="004073D0" w:rsidRPr="00F23BAC">
        <w:rPr>
          <w:rStyle w:val="hps"/>
          <w:rFonts w:cs="Times New Roman"/>
          <w:shd w:val="clear" w:color="auto" w:fill="FFFFFF"/>
        </w:rPr>
        <w:t>&lt;</w:t>
      </w:r>
      <w:r w:rsidR="004073D0">
        <w:rPr>
          <w:rStyle w:val="hps"/>
          <w:rFonts w:cs="Times New Roman"/>
          <w:shd w:val="clear" w:color="auto" w:fill="FFFFFF"/>
        </w:rPr>
        <w:t xml:space="preserve"> </w:t>
      </w:r>
      <w:r w:rsidR="004073D0" w:rsidRPr="00147136">
        <w:rPr>
          <w:rStyle w:val="hps"/>
          <w:rFonts w:cs="Times New Roman"/>
          <w:shd w:val="clear" w:color="auto" w:fill="FFFFFF"/>
        </w:rPr>
        <w:t>N(CH</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BH</w:t>
      </w:r>
      <w:r w:rsidR="004073D0" w:rsidRPr="00147136">
        <w:rPr>
          <w:rStyle w:val="hps"/>
          <w:rFonts w:cs="Times New Roman"/>
          <w:shd w:val="clear" w:color="auto" w:fill="FFFFFF"/>
          <w:vertAlign w:val="subscript"/>
        </w:rPr>
        <w:t>2</w:t>
      </w:r>
      <w:r w:rsidR="004073D0">
        <w:rPr>
          <w:rStyle w:val="hps"/>
          <w:rFonts w:cs="Times New Roman"/>
          <w:shd w:val="clear" w:color="auto" w:fill="FFFFFF"/>
        </w:rPr>
        <w:t>COH</w:t>
      </w:r>
      <w:r w:rsidR="004073D0" w:rsidRPr="004073D0">
        <w:rPr>
          <w:rStyle w:val="hps"/>
          <w:rFonts w:cs="Times New Roman"/>
          <w:shd w:val="clear" w:color="auto" w:fill="FFFFFF"/>
        </w:rPr>
        <w:t xml:space="preserve"> </w:t>
      </w:r>
      <w:r w:rsidR="004073D0">
        <w:rPr>
          <w:rStyle w:val="hps"/>
          <w:rFonts w:cs="Times New Roman"/>
          <w:shd w:val="clear" w:color="auto" w:fill="FFFFFF"/>
        </w:rPr>
        <w:t>≈</w:t>
      </w:r>
      <w:r w:rsidR="004073D0" w:rsidRPr="00147136">
        <w:rPr>
          <w:rStyle w:val="hps"/>
          <w:rFonts w:cs="Times New Roman"/>
          <w:shd w:val="clear" w:color="auto" w:fill="FFFFFF"/>
        </w:rPr>
        <w:t>N(CH</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BH</w:t>
      </w:r>
      <w:r w:rsidR="004073D0" w:rsidRPr="00147136">
        <w:rPr>
          <w:rStyle w:val="hps"/>
          <w:rFonts w:cs="Times New Roman"/>
          <w:shd w:val="clear" w:color="auto" w:fill="FFFFFF"/>
          <w:vertAlign w:val="subscript"/>
        </w:rPr>
        <w:t>2</w:t>
      </w:r>
      <w:r w:rsidR="004073D0" w:rsidRPr="00147136">
        <w:rPr>
          <w:rStyle w:val="hps"/>
          <w:rFonts w:cs="Times New Roman"/>
          <w:shd w:val="clear" w:color="auto" w:fill="FFFFFF"/>
        </w:rPr>
        <w:t>CONH</w:t>
      </w:r>
      <w:r w:rsidR="004073D0" w:rsidRPr="00147136">
        <w:rPr>
          <w:rStyle w:val="hps"/>
          <w:rFonts w:cs="Times New Roman"/>
          <w:shd w:val="clear" w:color="auto" w:fill="FFFFFF"/>
          <w:vertAlign w:val="subscript"/>
        </w:rPr>
        <w:t>2</w:t>
      </w:r>
      <w:r w:rsidR="004073D0" w:rsidRPr="00F23BAC">
        <w:rPr>
          <w:rStyle w:val="hps"/>
          <w:rFonts w:cs="Times New Roman"/>
          <w:shd w:val="clear" w:color="auto" w:fill="FFFFFF"/>
        </w:rPr>
        <w:t xml:space="preserve">&lt; </w:t>
      </w:r>
      <w:r w:rsidR="004073D0" w:rsidRPr="00147136">
        <w:rPr>
          <w:rStyle w:val="hps"/>
          <w:rFonts w:cs="Times New Roman"/>
          <w:shd w:val="clear" w:color="auto" w:fill="FFFFFF"/>
        </w:rPr>
        <w:t>N(CH</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BH</w:t>
      </w:r>
      <w:r w:rsidR="004073D0" w:rsidRPr="00147136">
        <w:rPr>
          <w:rStyle w:val="hps"/>
          <w:rFonts w:cs="Times New Roman"/>
          <w:shd w:val="clear" w:color="auto" w:fill="FFFFFF"/>
          <w:vertAlign w:val="subscript"/>
        </w:rPr>
        <w:t>2</w:t>
      </w:r>
      <w:r w:rsidR="004073D0" w:rsidRPr="00147136">
        <w:rPr>
          <w:rStyle w:val="hps"/>
          <w:rFonts w:cs="Times New Roman"/>
          <w:shd w:val="clear" w:color="auto" w:fill="FFFFFF"/>
        </w:rPr>
        <w:t>COOCH</w:t>
      </w:r>
      <w:r w:rsidR="004073D0" w:rsidRPr="00147136">
        <w:rPr>
          <w:rStyle w:val="hps"/>
          <w:rFonts w:cs="Times New Roman"/>
          <w:shd w:val="clear" w:color="auto" w:fill="FFFFFF"/>
          <w:vertAlign w:val="subscript"/>
        </w:rPr>
        <w:t>3</w:t>
      </w:r>
      <w:r w:rsidR="004073D0" w:rsidRPr="004073D0">
        <w:rPr>
          <w:rStyle w:val="hps"/>
          <w:rFonts w:cs="Times New Roman"/>
          <w:shd w:val="clear" w:color="auto" w:fill="FFFFFF"/>
        </w:rPr>
        <w:t xml:space="preserve"> </w:t>
      </w:r>
      <w:r w:rsidR="004073D0" w:rsidRPr="00F23BAC">
        <w:rPr>
          <w:rStyle w:val="hps"/>
          <w:rFonts w:cs="Times New Roman"/>
          <w:shd w:val="clear" w:color="auto" w:fill="FFFFFF"/>
        </w:rPr>
        <w:t>&lt;</w:t>
      </w:r>
      <w:r w:rsidR="004073D0" w:rsidRPr="00147136">
        <w:rPr>
          <w:rStyle w:val="hps"/>
          <w:rFonts w:cs="Times New Roman"/>
          <w:shd w:val="clear" w:color="auto" w:fill="FFFFFF"/>
        </w:rPr>
        <w:t>N(CH</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BH</w:t>
      </w:r>
      <w:r w:rsidR="004073D0" w:rsidRPr="00147136">
        <w:rPr>
          <w:rStyle w:val="hps"/>
          <w:rFonts w:cs="Times New Roman"/>
          <w:shd w:val="clear" w:color="auto" w:fill="FFFFFF"/>
          <w:vertAlign w:val="subscript"/>
        </w:rPr>
        <w:t>2</w:t>
      </w:r>
      <w:r w:rsidR="004073D0">
        <w:rPr>
          <w:rStyle w:val="hps"/>
          <w:rFonts w:cs="Times New Roman"/>
          <w:shd w:val="clear" w:color="auto" w:fill="FFFFFF"/>
        </w:rPr>
        <w:t>COOH</w:t>
      </w:r>
      <w:r w:rsidR="00B63E8F">
        <w:rPr>
          <w:rStyle w:val="hps"/>
          <w:rFonts w:cs="Times New Roman"/>
          <w:shd w:val="clear" w:color="auto" w:fill="FFFFFF"/>
        </w:rPr>
        <w:t>.</w:t>
      </w:r>
      <w:bookmarkEnd w:id="20"/>
    </w:p>
    <w:p w14:paraId="18E9B0A9" w14:textId="2A393CA3" w:rsidR="00D8355F" w:rsidRDefault="00DD2160" w:rsidP="002E0FD3">
      <w:pPr>
        <w:shd w:val="clear" w:color="auto" w:fill="FFFFFF" w:themeFill="background1"/>
        <w:spacing w:line="360" w:lineRule="auto"/>
        <w:jc w:val="center"/>
        <w:rPr>
          <w:rStyle w:val="hps"/>
          <w:rFonts w:cs="Times New Roman"/>
        </w:rPr>
      </w:pPr>
      <w:r w:rsidRPr="00506CF2">
        <w:rPr>
          <w:rStyle w:val="hps"/>
          <w:rFonts w:cs="Times New Roman"/>
          <w:b/>
          <w:sz w:val="28"/>
          <w:szCs w:val="28"/>
        </w:rPr>
        <w:t>Conclusions</w:t>
      </w:r>
    </w:p>
    <w:p w14:paraId="2902CE0A" w14:textId="6A84E67D" w:rsidR="005F401D" w:rsidRPr="005F401D" w:rsidRDefault="00DD2160" w:rsidP="002E0FD3">
      <w:pPr>
        <w:shd w:val="clear" w:color="auto" w:fill="FFFFFF" w:themeFill="background1"/>
        <w:spacing w:line="360" w:lineRule="auto"/>
        <w:jc w:val="both"/>
        <w:rPr>
          <w:rStyle w:val="hps"/>
          <w:rFonts w:cs="Times New Roman"/>
        </w:rPr>
      </w:pPr>
      <w:r w:rsidRPr="00A1229C">
        <w:rPr>
          <w:rStyle w:val="hps"/>
          <w:rFonts w:cs="Times New Roman"/>
        </w:rPr>
        <w:t>We carried out the comprehensive theoretical investigation of [B</w:t>
      </w:r>
      <w:r w:rsidRPr="00A1229C">
        <w:rPr>
          <w:rStyle w:val="hps"/>
          <w:rFonts w:cs="Times New Roman"/>
          <w:vertAlign w:val="subscript"/>
        </w:rPr>
        <w:t>n</w:t>
      </w:r>
      <w:r w:rsidRPr="00A1229C">
        <w:rPr>
          <w:rStyle w:val="hps"/>
          <w:rFonts w:cs="Times New Roman"/>
        </w:rPr>
        <w:t>H</w:t>
      </w:r>
      <w:r w:rsidRPr="00A1229C">
        <w:rPr>
          <w:rStyle w:val="hps"/>
          <w:rFonts w:cs="Times New Roman"/>
          <w:vertAlign w:val="subscript"/>
        </w:rPr>
        <w:t>n-1</w:t>
      </w:r>
      <w:r w:rsidRPr="00A1229C">
        <w:rPr>
          <w:rStyle w:val="hps"/>
          <w:rFonts w:cs="Times New Roman"/>
          <w:shd w:val="clear" w:color="auto" w:fill="FFFFFF"/>
        </w:rPr>
        <w:t>COR]</w:t>
      </w:r>
      <w:r w:rsidRPr="00A1229C">
        <w:rPr>
          <w:rStyle w:val="hps"/>
          <w:rFonts w:cs="Times New Roman"/>
          <w:shd w:val="clear" w:color="auto" w:fill="FFFFFF"/>
          <w:vertAlign w:val="superscript"/>
        </w:rPr>
        <w:t xml:space="preserve">2– </w:t>
      </w:r>
      <w:r w:rsidRPr="00A1229C">
        <w:rPr>
          <w:rFonts w:cs="Times New Roman"/>
          <w:lang w:val="en-US"/>
        </w:rPr>
        <w:t>(n=6,10,12; R= H, CH</w:t>
      </w:r>
      <w:r w:rsidRPr="00A1229C">
        <w:rPr>
          <w:rFonts w:cs="Times New Roman"/>
          <w:vertAlign w:val="subscript"/>
          <w:lang w:val="en-US"/>
        </w:rPr>
        <w:t>3</w:t>
      </w:r>
      <w:r w:rsidRPr="00A1229C">
        <w:rPr>
          <w:rFonts w:cs="Times New Roman"/>
          <w:lang w:val="en-US"/>
        </w:rPr>
        <w:t>, NH</w:t>
      </w:r>
      <w:r w:rsidRPr="00A1229C">
        <w:rPr>
          <w:rFonts w:cs="Times New Roman"/>
          <w:vertAlign w:val="subscript"/>
          <w:lang w:val="en-US"/>
        </w:rPr>
        <w:t>2</w:t>
      </w:r>
      <w:r w:rsidRPr="00A1229C">
        <w:rPr>
          <w:rFonts w:cs="Times New Roman"/>
          <w:lang w:val="en-US"/>
        </w:rPr>
        <w:t>, OH, OCH</w:t>
      </w:r>
      <w:r w:rsidRPr="00A1229C">
        <w:rPr>
          <w:rFonts w:cs="Times New Roman"/>
          <w:vertAlign w:val="subscript"/>
          <w:lang w:val="en-US"/>
        </w:rPr>
        <w:t>3</w:t>
      </w:r>
      <w:r w:rsidRPr="00A1229C">
        <w:rPr>
          <w:rFonts w:cs="Times New Roman"/>
          <w:lang w:val="en-US"/>
        </w:rPr>
        <w:t>).</w:t>
      </w:r>
      <w:r w:rsidRPr="00A1229C">
        <w:rPr>
          <w:rStyle w:val="hps"/>
          <w:rFonts w:cs="Times New Roman"/>
        </w:rPr>
        <w:t xml:space="preserve"> </w:t>
      </w:r>
      <w:r w:rsidR="005F401D">
        <w:rPr>
          <w:rStyle w:val="hps"/>
          <w:rFonts w:cs="Times New Roman"/>
        </w:rPr>
        <w:t xml:space="preserve">The nature of B–C bonds and intermolecular non-covalent interactions in </w:t>
      </w:r>
      <w:r w:rsidR="005F401D" w:rsidRPr="00A1229C">
        <w:rPr>
          <w:rStyle w:val="hps"/>
          <w:rFonts w:cs="Times New Roman"/>
        </w:rPr>
        <w:t>[B</w:t>
      </w:r>
      <w:r w:rsidR="005F401D" w:rsidRPr="00A1229C">
        <w:rPr>
          <w:rStyle w:val="hps"/>
          <w:rFonts w:cs="Times New Roman"/>
          <w:vertAlign w:val="subscript"/>
        </w:rPr>
        <w:t>n</w:t>
      </w:r>
      <w:r w:rsidR="005F401D" w:rsidRPr="00A1229C">
        <w:rPr>
          <w:rStyle w:val="hps"/>
          <w:rFonts w:cs="Times New Roman"/>
        </w:rPr>
        <w:t>H</w:t>
      </w:r>
      <w:r w:rsidR="005F401D" w:rsidRPr="00A1229C">
        <w:rPr>
          <w:rStyle w:val="hps"/>
          <w:rFonts w:cs="Times New Roman"/>
          <w:vertAlign w:val="subscript"/>
        </w:rPr>
        <w:t>n-1</w:t>
      </w:r>
      <w:r w:rsidR="005F401D" w:rsidRPr="00A1229C">
        <w:rPr>
          <w:rStyle w:val="hps"/>
          <w:rFonts w:cs="Times New Roman"/>
          <w:shd w:val="clear" w:color="auto" w:fill="FFFFFF"/>
        </w:rPr>
        <w:t>COR]</w:t>
      </w:r>
      <w:r w:rsidR="005F401D" w:rsidRPr="00A1229C">
        <w:rPr>
          <w:rStyle w:val="hps"/>
          <w:rFonts w:cs="Times New Roman"/>
          <w:shd w:val="clear" w:color="auto" w:fill="FFFFFF"/>
          <w:vertAlign w:val="superscript"/>
        </w:rPr>
        <w:t>2–</w:t>
      </w:r>
      <w:r w:rsidR="005F401D">
        <w:rPr>
          <w:rStyle w:val="hps"/>
          <w:rFonts w:cs="Times New Roman"/>
          <w:shd w:val="clear" w:color="auto" w:fill="FFFFFF"/>
          <w:vertAlign w:val="superscript"/>
        </w:rPr>
        <w:t xml:space="preserve"> </w:t>
      </w:r>
      <w:r w:rsidR="005F401D">
        <w:rPr>
          <w:rStyle w:val="hps"/>
          <w:rFonts w:cs="Times New Roman"/>
          <w:shd w:val="clear" w:color="auto" w:fill="FFFFFF"/>
        </w:rPr>
        <w:t xml:space="preserve">have been studied. The </w:t>
      </w:r>
      <w:r w:rsidR="001129AB">
        <w:rPr>
          <w:rStyle w:val="hps"/>
          <w:rFonts w:cs="Times New Roman"/>
          <w:shd w:val="clear" w:color="auto" w:fill="FFFFFF"/>
        </w:rPr>
        <w:t>main reactivity descriptors of explored anions also have been studied.</w:t>
      </w:r>
    </w:p>
    <w:p w14:paraId="341D4695" w14:textId="5B3A27E6" w:rsidR="005441DD" w:rsidRPr="004F2880" w:rsidRDefault="00011A1F" w:rsidP="002E0FD3">
      <w:pPr>
        <w:shd w:val="clear" w:color="auto" w:fill="FFFFFF" w:themeFill="background1"/>
        <w:spacing w:line="360" w:lineRule="auto"/>
        <w:ind w:firstLine="708"/>
        <w:jc w:val="both"/>
        <w:rPr>
          <w:rStyle w:val="hps"/>
          <w:color w:val="auto"/>
        </w:rPr>
      </w:pPr>
      <w:r>
        <w:rPr>
          <w:rStyle w:val="hps"/>
          <w:rFonts w:cs="Times New Roman"/>
          <w:shd w:val="clear" w:color="auto" w:fill="FFFFFF"/>
        </w:rPr>
        <w:t>T</w:t>
      </w:r>
      <w:r w:rsidRPr="00F23BAC">
        <w:rPr>
          <w:rStyle w:val="hps"/>
          <w:rFonts w:cs="Times New Roman"/>
          <w:shd w:val="clear" w:color="auto" w:fill="FFFFFF"/>
        </w:rPr>
        <w:t xml:space="preserve">he values of </w:t>
      </w:r>
      <w:r>
        <w:rPr>
          <w:rStyle w:val="hps"/>
          <w:rFonts w:cs="Times New Roman"/>
          <w:shd w:val="clear" w:color="auto" w:fill="FFFFFF"/>
        </w:rPr>
        <w:t xml:space="preserve">the </w:t>
      </w:r>
      <w:r w:rsidRPr="00F23BAC">
        <w:rPr>
          <w:rStyle w:val="hps"/>
          <w:rFonts w:cs="Times New Roman"/>
        </w:rPr>
        <w:t>main topological parameters</w:t>
      </w:r>
      <w:r w:rsidRPr="00F23BAC">
        <w:rPr>
          <w:rStyle w:val="hps"/>
          <w:rFonts w:cs="Times New Roman"/>
          <w:shd w:val="clear" w:color="auto" w:fill="FFFFFF"/>
        </w:rPr>
        <w:t xml:space="preserve"> for B</w:t>
      </w:r>
      <w:r w:rsidRPr="00F23BAC">
        <w:rPr>
          <w:rFonts w:cs="Times New Roman"/>
          <w:lang w:val="en-US"/>
        </w:rPr>
        <w:t>–</w:t>
      </w:r>
      <w:r w:rsidRPr="00F23BAC">
        <w:rPr>
          <w:rStyle w:val="hps"/>
          <w:rFonts w:cs="Times New Roman"/>
          <w:shd w:val="clear" w:color="auto" w:fill="FFFFFF"/>
        </w:rPr>
        <w:t>C interaction are</w:t>
      </w:r>
      <w:r>
        <w:rPr>
          <w:rStyle w:val="hps"/>
          <w:rFonts w:cs="Times New Roman"/>
        </w:rPr>
        <w:t xml:space="preserve"> typical for closed-</w:t>
      </w:r>
      <w:r w:rsidRPr="00F23BAC">
        <w:rPr>
          <w:rStyle w:val="hps"/>
          <w:rFonts w:cs="Times New Roman"/>
        </w:rPr>
        <w:t>shell dative bonding interactions</w:t>
      </w:r>
      <w:r>
        <w:rPr>
          <w:rStyle w:val="hps"/>
          <w:rFonts w:cs="Times New Roman"/>
        </w:rPr>
        <w:t>.</w:t>
      </w:r>
      <w:r>
        <w:rPr>
          <w:rStyle w:val="hps"/>
          <w:rFonts w:cs="Times New Roman"/>
          <w:shd w:val="clear" w:color="auto" w:fill="FFFFFF"/>
        </w:rPr>
        <w:t xml:space="preserve"> </w:t>
      </w:r>
      <w:r w:rsidR="003473FC">
        <w:rPr>
          <w:rStyle w:val="hps"/>
          <w:rFonts w:cs="Times New Roman"/>
          <w:shd w:val="clear" w:color="auto" w:fill="FFFFFF"/>
        </w:rPr>
        <w:t>W</w:t>
      </w:r>
      <w:r w:rsidR="003473FC" w:rsidRPr="00F83961">
        <w:rPr>
          <w:rStyle w:val="hps"/>
          <w:rFonts w:cs="Times New Roman"/>
        </w:rPr>
        <w:t>e have found out that for lengths of B–C bonds, Wiberg index</w:t>
      </w:r>
      <w:r w:rsidR="003473FC">
        <w:rPr>
          <w:rStyle w:val="hps"/>
          <w:rFonts w:cs="Times New Roman"/>
        </w:rPr>
        <w:t>,</w:t>
      </w:r>
      <w:r w:rsidR="003473FC" w:rsidRPr="00F83961">
        <w:rPr>
          <w:rStyle w:val="hps"/>
          <w:rFonts w:cs="Times New Roman"/>
        </w:rPr>
        <w:t xml:space="preserve"> and topological descriptors of electron density</w:t>
      </w:r>
      <w:r w:rsidR="003473FC">
        <w:rPr>
          <w:rStyle w:val="hps"/>
          <w:rFonts w:cs="Times New Roman"/>
        </w:rPr>
        <w:t>,</w:t>
      </w:r>
      <w:r w:rsidR="003473FC" w:rsidRPr="00F83961">
        <w:rPr>
          <w:rStyle w:val="hps"/>
          <w:rFonts w:cs="Times New Roman"/>
        </w:rPr>
        <w:t xml:space="preserve"> the main trends are the same</w:t>
      </w:r>
      <w:r w:rsidR="0021011A" w:rsidRPr="0021011A">
        <w:rPr>
          <w:rStyle w:val="hps"/>
          <w:rFonts w:cs="Times New Roman"/>
        </w:rPr>
        <w:t xml:space="preserve"> </w:t>
      </w:r>
      <w:r w:rsidR="0021011A">
        <w:rPr>
          <w:rStyle w:val="hps"/>
          <w:rFonts w:cs="Times New Roman"/>
        </w:rPr>
        <w:t xml:space="preserve">not just for closo-borate anions but also for </w:t>
      </w:r>
      <w:r w:rsidR="0021011A" w:rsidRPr="00147136">
        <w:rPr>
          <w:rStyle w:val="hps"/>
          <w:rFonts w:cs="Times New Roman"/>
          <w:shd w:val="clear" w:color="auto" w:fill="FFFFFF"/>
        </w:rPr>
        <w:t>N(CH</w:t>
      </w:r>
      <w:r w:rsidR="0021011A" w:rsidRPr="00147136">
        <w:rPr>
          <w:rStyle w:val="hps"/>
          <w:rFonts w:cs="Times New Roman"/>
          <w:shd w:val="clear" w:color="auto" w:fill="FFFFFF"/>
          <w:vertAlign w:val="subscript"/>
        </w:rPr>
        <w:t>3</w:t>
      </w:r>
      <w:r w:rsidR="0021011A" w:rsidRPr="00147136">
        <w:rPr>
          <w:rStyle w:val="hps"/>
          <w:rFonts w:cs="Times New Roman"/>
          <w:shd w:val="clear" w:color="auto" w:fill="FFFFFF"/>
        </w:rPr>
        <w:t>)</w:t>
      </w:r>
      <w:r w:rsidR="0021011A" w:rsidRPr="00147136">
        <w:rPr>
          <w:rStyle w:val="hps"/>
          <w:rFonts w:cs="Times New Roman"/>
          <w:shd w:val="clear" w:color="auto" w:fill="FFFFFF"/>
          <w:vertAlign w:val="subscript"/>
        </w:rPr>
        <w:t>3</w:t>
      </w:r>
      <w:r w:rsidR="0021011A" w:rsidRPr="00147136">
        <w:rPr>
          <w:rStyle w:val="hps"/>
          <w:rFonts w:cs="Times New Roman"/>
          <w:shd w:val="clear" w:color="auto" w:fill="FFFFFF"/>
        </w:rPr>
        <w:t>BH</w:t>
      </w:r>
      <w:r w:rsidR="0021011A" w:rsidRPr="00147136">
        <w:rPr>
          <w:rStyle w:val="hps"/>
          <w:rFonts w:cs="Times New Roman"/>
          <w:shd w:val="clear" w:color="auto" w:fill="FFFFFF"/>
          <w:vertAlign w:val="subscript"/>
        </w:rPr>
        <w:t>2</w:t>
      </w:r>
      <w:r w:rsidR="0021011A" w:rsidRPr="00147136">
        <w:rPr>
          <w:rStyle w:val="hps"/>
          <w:rFonts w:cs="Times New Roman"/>
          <w:shd w:val="clear" w:color="auto" w:fill="FFFFFF"/>
        </w:rPr>
        <w:t>COR</w:t>
      </w:r>
      <w:r w:rsidR="003473FC" w:rsidRPr="00F83961">
        <w:rPr>
          <w:rStyle w:val="hps"/>
          <w:rFonts w:cs="Times New Roman"/>
        </w:rPr>
        <w:t>.</w:t>
      </w:r>
      <w:r w:rsidR="003473FC">
        <w:rPr>
          <w:rStyle w:val="hps"/>
          <w:rFonts w:cs="Times New Roman"/>
        </w:rPr>
        <w:t xml:space="preserve"> </w:t>
      </w:r>
      <w:r w:rsidR="003473FC" w:rsidRPr="00F23BAC">
        <w:rPr>
          <w:rStyle w:val="hps"/>
          <w:rFonts w:cs="Times New Roman"/>
        </w:rPr>
        <w:t>[B</w:t>
      </w:r>
      <w:r w:rsidR="003473FC" w:rsidRPr="00F23BAC">
        <w:rPr>
          <w:rStyle w:val="hps"/>
          <w:rFonts w:cs="Times New Roman"/>
          <w:vertAlign w:val="subscript"/>
        </w:rPr>
        <w:t>n</w:t>
      </w:r>
      <w:r w:rsidR="003473FC" w:rsidRPr="00F23BAC">
        <w:rPr>
          <w:rStyle w:val="hps"/>
          <w:rFonts w:cs="Times New Roman"/>
        </w:rPr>
        <w:t>H</w:t>
      </w:r>
      <w:r w:rsidR="003473FC" w:rsidRPr="00F23BAC">
        <w:rPr>
          <w:rStyle w:val="hps"/>
          <w:rFonts w:cs="Times New Roman"/>
          <w:vertAlign w:val="subscript"/>
        </w:rPr>
        <w:t>n-1</w:t>
      </w:r>
      <w:r w:rsidR="003473FC" w:rsidRPr="00F23BAC">
        <w:rPr>
          <w:rStyle w:val="hps"/>
          <w:rFonts w:cs="Times New Roman"/>
          <w:shd w:val="clear" w:color="auto" w:fill="FFFFFF"/>
        </w:rPr>
        <w:t>COH]</w:t>
      </w:r>
      <w:r w:rsidR="003473FC" w:rsidRPr="00F23BAC">
        <w:rPr>
          <w:rStyle w:val="hps"/>
          <w:rFonts w:cs="Times New Roman"/>
          <w:shd w:val="clear" w:color="auto" w:fill="FFFFFF"/>
          <w:vertAlign w:val="superscript"/>
        </w:rPr>
        <w:t>2–</w:t>
      </w:r>
      <w:r w:rsidR="003473FC">
        <w:rPr>
          <w:rStyle w:val="hps"/>
          <w:rFonts w:cs="Times New Roman"/>
          <w:shd w:val="clear" w:color="auto" w:fill="FFFFFF"/>
          <w:vertAlign w:val="superscript"/>
        </w:rPr>
        <w:t xml:space="preserve"> </w:t>
      </w:r>
      <w:r w:rsidR="003473FC" w:rsidRPr="00A1229C">
        <w:rPr>
          <w:rFonts w:cs="Times New Roman"/>
          <w:lang w:val="en-US"/>
        </w:rPr>
        <w:t>(n=6,10,12</w:t>
      </w:r>
      <w:r w:rsidR="003473FC">
        <w:rPr>
          <w:rFonts w:cs="Times New Roman"/>
          <w:lang w:val="en-US"/>
        </w:rPr>
        <w:t xml:space="preserve">) </w:t>
      </w:r>
      <w:r w:rsidR="003473FC">
        <w:rPr>
          <w:rStyle w:val="hps"/>
          <w:rFonts w:cs="Times New Roman"/>
          <w:shd w:val="clear" w:color="auto" w:fill="FFFFFF"/>
        </w:rPr>
        <w:t xml:space="preserve">are characterized by the smallest B–C bond lengths, the highest values of Wiberg index, electron density </w:t>
      </w:r>
      <w:r w:rsidR="003473FC" w:rsidRPr="00F23BAC">
        <w:rPr>
          <w:rFonts w:cs="Times New Roman"/>
          <w:i/>
          <w:iCs/>
          <w:shd w:val="clear" w:color="auto" w:fill="FFFFFF"/>
          <w:lang w:val="en-US"/>
        </w:rPr>
        <w:t>ρ(r)</w:t>
      </w:r>
      <w:r w:rsidR="009E02AC">
        <w:rPr>
          <w:rFonts w:cs="Times New Roman"/>
          <w:i/>
          <w:iCs/>
          <w:shd w:val="clear" w:color="auto" w:fill="FFFFFF"/>
          <w:lang w:val="en-US"/>
        </w:rPr>
        <w:t xml:space="preserve">, </w:t>
      </w:r>
      <w:r w:rsidR="009E02AC" w:rsidRPr="009E02AC">
        <w:rPr>
          <w:rFonts w:cs="Times New Roman"/>
          <w:shd w:val="clear" w:color="auto" w:fill="FFFFFF"/>
          <w:lang w:val="en-US"/>
        </w:rPr>
        <w:t>total</w:t>
      </w:r>
      <w:r w:rsidR="009E02AC">
        <w:rPr>
          <w:rFonts w:cs="Times New Roman"/>
          <w:i/>
          <w:iCs/>
          <w:shd w:val="clear" w:color="auto" w:fill="FFFFFF"/>
          <w:lang w:val="en-US"/>
        </w:rPr>
        <w:t xml:space="preserve"> </w:t>
      </w:r>
      <w:r w:rsidR="009E02AC" w:rsidRPr="009E02AC">
        <w:rPr>
          <w:rFonts w:cs="Times New Roman"/>
          <w:shd w:val="clear" w:color="auto" w:fill="FFFFFF"/>
          <w:lang w:val="en-US"/>
        </w:rPr>
        <w:t>energy</w:t>
      </w:r>
      <w:r w:rsidR="003473FC">
        <w:rPr>
          <w:rFonts w:cs="Times New Roman"/>
          <w:i/>
          <w:iCs/>
          <w:shd w:val="clear" w:color="auto" w:fill="FFFFFF"/>
          <w:lang w:val="en-US"/>
        </w:rPr>
        <w:t xml:space="preserve"> </w:t>
      </w:r>
      <w:r w:rsidR="003473FC">
        <w:rPr>
          <w:rFonts w:cs="Times New Roman"/>
          <w:lang w:val="en-US"/>
        </w:rPr>
        <w:t xml:space="preserve">at the bond critical point and </w:t>
      </w:r>
      <w:r w:rsidR="003473FC">
        <w:rPr>
          <w:rStyle w:val="hps"/>
          <w:color w:val="auto"/>
        </w:rPr>
        <w:t>maximum values</w:t>
      </w:r>
      <w:r w:rsidR="003473FC" w:rsidRPr="00F23BAC">
        <w:rPr>
          <w:rStyle w:val="hps"/>
          <w:color w:val="auto"/>
        </w:rPr>
        <w:t xml:space="preserve"> of </w:t>
      </w:r>
      <w:r w:rsidR="003473FC">
        <w:rPr>
          <w:rStyle w:val="hps"/>
          <w:color w:val="auto"/>
        </w:rPr>
        <w:t xml:space="preserve">the </w:t>
      </w:r>
      <w:r w:rsidR="003473FC" w:rsidRPr="00F23BAC">
        <w:rPr>
          <w:rStyle w:val="hps"/>
          <w:color w:val="auto"/>
        </w:rPr>
        <w:t>delocalization index</w:t>
      </w:r>
      <w:r w:rsidR="003473FC">
        <w:rPr>
          <w:rStyle w:val="hps"/>
          <w:color w:val="auto"/>
        </w:rPr>
        <w:t>.</w:t>
      </w:r>
      <w:r w:rsidR="008614F4" w:rsidRPr="008614F4">
        <w:rPr>
          <w:rStyle w:val="hps"/>
          <w:color w:val="auto"/>
        </w:rPr>
        <w:t xml:space="preserve"> </w:t>
      </w:r>
      <w:r w:rsidR="009E02AC">
        <w:rPr>
          <w:rStyle w:val="hps"/>
          <w:color w:val="auto"/>
        </w:rPr>
        <w:t xml:space="preserve">So in </w:t>
      </w:r>
      <w:r w:rsidR="005F401D">
        <w:rPr>
          <w:rStyle w:val="hps"/>
          <w:color w:val="auto"/>
        </w:rPr>
        <w:t xml:space="preserve">the case of </w:t>
      </w:r>
      <w:r w:rsidR="00F71599" w:rsidRPr="00F23BAC">
        <w:rPr>
          <w:rStyle w:val="hps"/>
          <w:rFonts w:cs="Times New Roman"/>
        </w:rPr>
        <w:t>[B</w:t>
      </w:r>
      <w:r w:rsidR="00F71599" w:rsidRPr="00F23BAC">
        <w:rPr>
          <w:rStyle w:val="hps"/>
          <w:rFonts w:cs="Times New Roman"/>
          <w:vertAlign w:val="subscript"/>
        </w:rPr>
        <w:t>n</w:t>
      </w:r>
      <w:r w:rsidR="00F71599" w:rsidRPr="00F23BAC">
        <w:rPr>
          <w:rStyle w:val="hps"/>
          <w:rFonts w:cs="Times New Roman"/>
        </w:rPr>
        <w:t>H</w:t>
      </w:r>
      <w:r w:rsidR="00F71599" w:rsidRPr="00F23BAC">
        <w:rPr>
          <w:rStyle w:val="hps"/>
          <w:rFonts w:cs="Times New Roman"/>
          <w:vertAlign w:val="subscript"/>
        </w:rPr>
        <w:t>n-1</w:t>
      </w:r>
      <w:r w:rsidR="00F71599" w:rsidRPr="00F23BAC">
        <w:rPr>
          <w:rStyle w:val="hps"/>
          <w:rFonts w:cs="Times New Roman"/>
          <w:shd w:val="clear" w:color="auto" w:fill="FFFFFF"/>
        </w:rPr>
        <w:t>COH]</w:t>
      </w:r>
      <w:r w:rsidR="00F71599" w:rsidRPr="00F23BAC">
        <w:rPr>
          <w:rStyle w:val="hps"/>
          <w:rFonts w:cs="Times New Roman"/>
          <w:shd w:val="clear" w:color="auto" w:fill="FFFFFF"/>
          <w:vertAlign w:val="superscript"/>
        </w:rPr>
        <w:t>2–</w:t>
      </w:r>
      <w:r w:rsidR="00F71599">
        <w:rPr>
          <w:rStyle w:val="hps"/>
          <w:rFonts w:cs="Times New Roman"/>
          <w:shd w:val="clear" w:color="auto" w:fill="FFFFFF"/>
          <w:vertAlign w:val="superscript"/>
        </w:rPr>
        <w:t xml:space="preserve"> </w:t>
      </w:r>
      <w:r w:rsidR="00F71599" w:rsidRPr="00A1229C">
        <w:rPr>
          <w:rFonts w:cs="Times New Roman"/>
          <w:lang w:val="en-US"/>
        </w:rPr>
        <w:t>(n=6,10,12</w:t>
      </w:r>
      <w:r w:rsidR="00F71599">
        <w:rPr>
          <w:rFonts w:cs="Times New Roman"/>
          <w:lang w:val="en-US"/>
        </w:rPr>
        <w:t>)</w:t>
      </w:r>
      <w:r w:rsidR="009E02AC">
        <w:rPr>
          <w:rStyle w:val="hps"/>
          <w:color w:val="auto"/>
        </w:rPr>
        <w:t xml:space="preserve"> </w:t>
      </w:r>
      <w:r w:rsidR="004F2880" w:rsidRPr="004F2880">
        <w:rPr>
          <w:rStyle w:val="hps"/>
          <w:color w:val="auto"/>
        </w:rPr>
        <w:t xml:space="preserve">the </w:t>
      </w:r>
      <w:r w:rsidR="009E02AC">
        <w:rPr>
          <w:rStyle w:val="hps"/>
          <w:color w:val="auto"/>
        </w:rPr>
        <w:t>B</w:t>
      </w:r>
      <w:r w:rsidR="004F2880" w:rsidRPr="004F2880">
        <w:rPr>
          <w:rStyle w:val="hps"/>
          <w:color w:val="auto"/>
        </w:rPr>
        <w:t>-C bond</w:t>
      </w:r>
      <w:r w:rsidR="005F401D">
        <w:rPr>
          <w:rStyle w:val="hps"/>
          <w:color w:val="auto"/>
        </w:rPr>
        <w:t>s</w:t>
      </w:r>
      <w:r w:rsidR="004F2880" w:rsidRPr="004F2880">
        <w:rPr>
          <w:rStyle w:val="hps"/>
          <w:color w:val="auto"/>
        </w:rPr>
        <w:t xml:space="preserve"> </w:t>
      </w:r>
      <w:r w:rsidR="005F401D">
        <w:rPr>
          <w:rStyle w:val="hps"/>
          <w:color w:val="auto"/>
        </w:rPr>
        <w:t>are</w:t>
      </w:r>
      <w:r w:rsidR="004F2880" w:rsidRPr="004F2880">
        <w:rPr>
          <w:rStyle w:val="hps"/>
          <w:color w:val="auto"/>
        </w:rPr>
        <w:t xml:space="preserve"> </w:t>
      </w:r>
      <w:r w:rsidR="009E02AC">
        <w:rPr>
          <w:rStyle w:val="hps"/>
          <w:color w:val="auto"/>
        </w:rPr>
        <w:t xml:space="preserve">the </w:t>
      </w:r>
      <w:r w:rsidR="004F2880" w:rsidRPr="004F2880">
        <w:rPr>
          <w:rStyle w:val="hps"/>
          <w:color w:val="auto"/>
        </w:rPr>
        <w:t>mo</w:t>
      </w:r>
      <w:r w:rsidR="009E02AC">
        <w:rPr>
          <w:rStyle w:val="hps"/>
          <w:color w:val="auto"/>
        </w:rPr>
        <w:t xml:space="preserve">st </w:t>
      </w:r>
      <w:r w:rsidR="004F2880" w:rsidRPr="004F2880">
        <w:rPr>
          <w:rStyle w:val="hps"/>
          <w:color w:val="auto"/>
        </w:rPr>
        <w:t xml:space="preserve">stabilizing,being supported by the </w:t>
      </w:r>
      <w:r w:rsidR="005F401D">
        <w:rPr>
          <w:rStyle w:val="hps"/>
          <w:color w:val="auto"/>
        </w:rPr>
        <w:t>most value of electron density at bonding critical point</w:t>
      </w:r>
      <w:r w:rsidR="004F2880" w:rsidRPr="004F2880">
        <w:rPr>
          <w:rStyle w:val="hps"/>
          <w:color w:val="auto"/>
        </w:rPr>
        <w:t>, larger</w:t>
      </w:r>
      <w:r w:rsidR="004F2880">
        <w:rPr>
          <w:rStyle w:val="hps"/>
          <w:color w:val="auto"/>
        </w:rPr>
        <w:t xml:space="preserve"> </w:t>
      </w:r>
      <w:r w:rsidR="004F2880" w:rsidRPr="004F2880">
        <w:rPr>
          <w:rStyle w:val="hps"/>
          <w:color w:val="auto"/>
        </w:rPr>
        <w:t>delocalization indices, δ(</w:t>
      </w:r>
      <w:r w:rsidR="005F401D">
        <w:rPr>
          <w:rStyle w:val="hps"/>
          <w:color w:val="auto"/>
        </w:rPr>
        <w:t>B</w:t>
      </w:r>
      <w:r w:rsidR="004F2880" w:rsidRPr="004F2880">
        <w:rPr>
          <w:rStyle w:val="hps"/>
          <w:color w:val="auto"/>
        </w:rPr>
        <w:t xml:space="preserve">,C), indicating a higher degree of electron sharing between the </w:t>
      </w:r>
      <w:r w:rsidR="004F2880">
        <w:rPr>
          <w:rStyle w:val="hps"/>
          <w:color w:val="auto"/>
        </w:rPr>
        <w:t xml:space="preserve">boron </w:t>
      </w:r>
      <w:r w:rsidR="005F401D">
        <w:rPr>
          <w:rStyle w:val="hps"/>
          <w:color w:val="auto"/>
        </w:rPr>
        <w:t xml:space="preserve">atoms </w:t>
      </w:r>
      <w:r w:rsidR="004F2880" w:rsidRPr="004F2880">
        <w:rPr>
          <w:rStyle w:val="hps"/>
          <w:color w:val="auto"/>
        </w:rPr>
        <w:t>and the carbon</w:t>
      </w:r>
      <w:r w:rsidR="005F401D">
        <w:rPr>
          <w:rStyle w:val="hps"/>
          <w:color w:val="auto"/>
        </w:rPr>
        <w:t xml:space="preserve"> atoms</w:t>
      </w:r>
      <w:r w:rsidR="004F2880" w:rsidRPr="004F2880">
        <w:rPr>
          <w:rStyle w:val="hps"/>
          <w:color w:val="auto"/>
        </w:rPr>
        <w:t>.</w:t>
      </w:r>
      <w:r>
        <w:rPr>
          <w:rStyle w:val="hps"/>
          <w:color w:val="auto"/>
        </w:rPr>
        <w:t xml:space="preserve"> </w:t>
      </w:r>
    </w:p>
    <w:p w14:paraId="7100CE62" w14:textId="1C2A943E" w:rsidR="005441DD" w:rsidRDefault="00DD2160" w:rsidP="002E0FD3">
      <w:pPr>
        <w:shd w:val="clear" w:color="auto" w:fill="FFFFFF" w:themeFill="background1"/>
        <w:spacing w:line="360" w:lineRule="auto"/>
        <w:ind w:firstLine="708"/>
        <w:jc w:val="both"/>
        <w:rPr>
          <w:rFonts w:cs="Times New Roman"/>
          <w:iCs/>
          <w:shd w:val="clear" w:color="auto" w:fill="FFFFFF"/>
          <w:lang w:val="en-US"/>
        </w:rPr>
      </w:pPr>
      <w:r>
        <w:rPr>
          <w:rStyle w:val="hps"/>
          <w:rFonts w:cs="Times New Roman"/>
        </w:rPr>
        <w:lastRenderedPageBreak/>
        <w:t xml:space="preserve">We have explored several non-covalent interactions between hydrogen atoms of exo-polyhedral substituents and H-atoms of boron clusters in derivatives of </w:t>
      </w:r>
      <w:r w:rsidRPr="00F23BAC">
        <w:rPr>
          <w:rStyle w:val="hps"/>
          <w:rFonts w:cs="Times New Roman"/>
        </w:rPr>
        <w:t>general type [B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COR]</w:t>
      </w:r>
      <w:r w:rsidRPr="00F23BAC">
        <w:rPr>
          <w:rStyle w:val="hps"/>
          <w:rFonts w:cs="Times New Roman"/>
          <w:shd w:val="clear" w:color="auto" w:fill="FFFFFF"/>
          <w:vertAlign w:val="superscript"/>
        </w:rPr>
        <w:t>2–</w:t>
      </w:r>
      <w:r w:rsidRPr="00F23BAC">
        <w:rPr>
          <w:rStyle w:val="hps"/>
          <w:rFonts w:cs="Times New Roman"/>
          <w:shd w:val="clear" w:color="auto" w:fill="FFFFFF"/>
        </w:rPr>
        <w:t xml:space="preserve">. There are no </w:t>
      </w:r>
      <w:r w:rsidRPr="00F23BAC">
        <w:rPr>
          <w:rStyle w:val="hps"/>
          <w:rFonts w:cs="Times New Roman"/>
        </w:rPr>
        <w:t xml:space="preserve">non-covalent interactions </w:t>
      </w:r>
      <w:r w:rsidRPr="00F23BAC">
        <w:rPr>
          <w:rStyle w:val="hps"/>
          <w:rFonts w:cs="Times New Roman"/>
          <w:shd w:val="clear" w:color="auto" w:fill="FFFFFF"/>
        </w:rPr>
        <w:t xml:space="preserve">for derivatives of </w:t>
      </w:r>
      <w:r w:rsidRPr="00F23BAC">
        <w:rPr>
          <w:rStyle w:val="hps"/>
          <w:rFonts w:cs="Times New Roman"/>
        </w:rPr>
        <w:t>[B</w:t>
      </w:r>
      <w:r w:rsidRPr="00F23BAC">
        <w:rPr>
          <w:rFonts w:cs="Times New Roman"/>
          <w:vertAlign w:val="subscript"/>
          <w:lang w:val="en-US"/>
        </w:rPr>
        <w:t>6</w:t>
      </w:r>
      <w:r w:rsidRPr="00F23BAC">
        <w:rPr>
          <w:rStyle w:val="hps"/>
          <w:rFonts w:cs="Times New Roman"/>
        </w:rPr>
        <w:t>H</w:t>
      </w:r>
      <w:r w:rsidRPr="00F23BAC">
        <w:rPr>
          <w:rFonts w:cs="Times New Roman"/>
          <w:vertAlign w:val="subscript"/>
          <w:lang w:val="en-US"/>
        </w:rPr>
        <w:t>5</w:t>
      </w:r>
      <w:r w:rsidRPr="00F23BAC">
        <w:rPr>
          <w:rStyle w:val="hps"/>
          <w:rFonts w:cs="Times New Roman"/>
        </w:rPr>
        <w:t>COR]</w:t>
      </w:r>
      <w:r w:rsidRPr="00F23BAC">
        <w:rPr>
          <w:rStyle w:val="hps"/>
          <w:rFonts w:cs="Times New Roman"/>
          <w:vertAlign w:val="superscript"/>
        </w:rPr>
        <w:t>2</w:t>
      </w:r>
      <w:r w:rsidRPr="00F23BAC">
        <w:rPr>
          <w:rFonts w:cs="Times New Roman"/>
          <w:vertAlign w:val="superscript"/>
          <w:lang w:val="en-US"/>
        </w:rPr>
        <w:t xml:space="preserve">– </w:t>
      </w:r>
      <w:r w:rsidRPr="00F23BAC">
        <w:rPr>
          <w:rFonts w:cs="Times New Roman"/>
          <w:lang w:val="en-US"/>
        </w:rPr>
        <w:t>(R= H, CH</w:t>
      </w:r>
      <w:r w:rsidRPr="00F23BAC">
        <w:rPr>
          <w:rFonts w:cs="Times New Roman"/>
          <w:vertAlign w:val="subscript"/>
          <w:lang w:val="en-US"/>
        </w:rPr>
        <w:t>3</w:t>
      </w:r>
      <w:r w:rsidRPr="00F23BAC">
        <w:rPr>
          <w:rFonts w:cs="Times New Roman"/>
          <w:lang w:val="en-US"/>
        </w:rPr>
        <w:t>, NH</w:t>
      </w:r>
      <w:r w:rsidRPr="00F23BAC">
        <w:rPr>
          <w:rFonts w:cs="Times New Roman"/>
          <w:vertAlign w:val="subscript"/>
          <w:lang w:val="en-US"/>
        </w:rPr>
        <w:t>2</w:t>
      </w:r>
      <w:r w:rsidRPr="00F23BAC">
        <w:rPr>
          <w:rFonts w:cs="Times New Roman"/>
          <w:lang w:val="en-US"/>
        </w:rPr>
        <w:t>, OH, OCH</w:t>
      </w:r>
      <w:r w:rsidRPr="00F23BAC">
        <w:rPr>
          <w:rFonts w:cs="Times New Roman"/>
          <w:vertAlign w:val="subscript"/>
          <w:lang w:val="en-US"/>
        </w:rPr>
        <w:t>3</w:t>
      </w:r>
      <w:r w:rsidRPr="00F23BAC">
        <w:rPr>
          <w:rFonts w:cs="Times New Roman"/>
          <w:lang w:val="en-US"/>
        </w:rPr>
        <w:t>)</w:t>
      </w:r>
      <w:r w:rsidRPr="00F23BAC">
        <w:rPr>
          <w:rStyle w:val="hps"/>
          <w:rFonts w:cs="Times New Roman"/>
        </w:rPr>
        <w:t xml:space="preserve"> anion. </w:t>
      </w:r>
      <w:r w:rsidRPr="00F23BAC">
        <w:rPr>
          <w:rStyle w:val="hps"/>
          <w:rFonts w:cs="Times New Roman"/>
          <w:shd w:val="clear" w:color="auto" w:fill="FFFFFF"/>
        </w:rPr>
        <w:t xml:space="preserve">Anions </w:t>
      </w:r>
      <w:r w:rsidRPr="00F23BAC">
        <w:rPr>
          <w:rFonts w:cs="Times New Roman"/>
          <w:iCs/>
          <w:shd w:val="clear" w:color="auto" w:fill="FFFFFF"/>
          <w:lang w:val="en-US"/>
        </w:rPr>
        <w:t>of general types</w:t>
      </w:r>
      <w:r w:rsidRPr="00F23BAC">
        <w:rPr>
          <w:rFonts w:cs="Times New Roman"/>
          <w:i/>
          <w:iCs/>
          <w:shd w:val="clear" w:color="auto" w:fill="FFFFFF"/>
          <w:lang w:val="en-US"/>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COOCH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perscript"/>
        </w:rPr>
        <w:t>2–</w:t>
      </w:r>
      <w:r w:rsidRPr="00F23BAC">
        <w:rPr>
          <w:rStyle w:val="hps"/>
          <w:rFonts w:cs="Times New Roman"/>
          <w:shd w:val="clear" w:color="auto" w:fill="FFFFFF"/>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COOH]</w:t>
      </w:r>
      <w:r w:rsidRPr="00F23BAC">
        <w:rPr>
          <w:rStyle w:val="hps"/>
          <w:rFonts w:cs="Times New Roman"/>
          <w:shd w:val="clear" w:color="auto" w:fill="FFFFFF"/>
          <w:vertAlign w:val="superscript"/>
        </w:rPr>
        <w:t>2–</w:t>
      </w:r>
      <w:r>
        <w:rPr>
          <w:rStyle w:val="hps"/>
          <w:rFonts w:cs="Times New Roman"/>
          <w:shd w:val="clear" w:color="auto" w:fill="FFFFFF"/>
          <w:vertAlign w:val="superscript"/>
        </w:rPr>
        <w:t xml:space="preserve"> </w:t>
      </w:r>
      <w:r>
        <w:rPr>
          <w:rStyle w:val="hps"/>
          <w:rFonts w:cs="Times New Roman"/>
          <w:shd w:val="clear" w:color="auto" w:fill="FFFFFF"/>
        </w:rPr>
        <w:t xml:space="preserve">(n=10,12) </w:t>
      </w:r>
      <w:r w:rsidRPr="00F23BAC">
        <w:rPr>
          <w:rStyle w:val="hps"/>
          <w:rFonts w:cs="Times New Roman"/>
          <w:shd w:val="clear" w:color="auto" w:fill="FFFFFF"/>
        </w:rPr>
        <w:t xml:space="preserve">and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CONH</w:t>
      </w:r>
      <w:r w:rsidRPr="00F23BAC">
        <w:rPr>
          <w:rStyle w:val="hps"/>
          <w:rFonts w:cs="Times New Roman"/>
          <w:shd w:val="clear" w:color="auto" w:fill="FFFFFF"/>
          <w:vertAlign w:val="subscript"/>
        </w:rPr>
        <w:t>2</w:t>
      </w:r>
      <w:r w:rsidRPr="00F23BAC">
        <w:rPr>
          <w:rStyle w:val="hps"/>
          <w:rFonts w:cs="Times New Roman"/>
          <w:shd w:val="clear" w:color="auto" w:fill="FFFFFF"/>
        </w:rPr>
        <w:t>]</w:t>
      </w:r>
      <w:r w:rsidRPr="00F23BAC">
        <w:rPr>
          <w:rStyle w:val="hps"/>
          <w:rFonts w:cs="Times New Roman"/>
          <w:shd w:val="clear" w:color="auto" w:fill="FFFFFF"/>
          <w:vertAlign w:val="superscript"/>
        </w:rPr>
        <w:t xml:space="preserve">2– </w:t>
      </w:r>
      <w:r w:rsidRPr="00F23BAC">
        <w:rPr>
          <w:rStyle w:val="hps"/>
          <w:rFonts w:cs="Times New Roman"/>
          <w:shd w:val="clear" w:color="auto" w:fill="FFFFFF"/>
        </w:rPr>
        <w:t xml:space="preserve">have </w:t>
      </w:r>
      <w:r w:rsidR="001129AB">
        <w:rPr>
          <w:rStyle w:val="hps"/>
          <w:rFonts w:cs="Times New Roman"/>
          <w:shd w:val="clear" w:color="auto" w:fill="FFFFFF"/>
        </w:rPr>
        <w:t xml:space="preserve">intermolecular </w:t>
      </w:r>
      <w:r w:rsidRPr="00F23BAC">
        <w:rPr>
          <w:rStyle w:val="hps"/>
          <w:rFonts w:cs="Times New Roman"/>
          <w:shd w:val="clear" w:color="auto" w:fill="FFFFFF"/>
        </w:rPr>
        <w:t>H-H contacts. We have observed that all H-H</w:t>
      </w:r>
      <w:r>
        <w:rPr>
          <w:rStyle w:val="hps"/>
          <w:rFonts w:cs="Times New Roman"/>
          <w:shd w:val="clear" w:color="auto" w:fill="FFFFFF"/>
        </w:rPr>
        <w:t xml:space="preserve"> contacts are characterized by </w:t>
      </w:r>
      <w:r w:rsidR="00DC7095">
        <w:rPr>
          <w:rStyle w:val="hps"/>
          <w:rFonts w:cs="Times New Roman"/>
          <w:shd w:val="clear" w:color="auto" w:fill="FFFFFF"/>
        </w:rPr>
        <w:t xml:space="preserve">the </w:t>
      </w:r>
      <w:r w:rsidRPr="00F23BAC">
        <w:rPr>
          <w:rStyle w:val="hps"/>
          <w:rFonts w:cs="Times New Roman"/>
          <w:shd w:val="clear" w:color="auto" w:fill="FFFFFF"/>
        </w:rPr>
        <w:t>value of electron density</w:t>
      </w:r>
      <w:r>
        <w:rPr>
          <w:rStyle w:val="hps"/>
          <w:rFonts w:cs="Times New Roman"/>
          <w:shd w:val="clear" w:color="auto" w:fill="FFFFFF"/>
        </w:rPr>
        <w:t xml:space="preserve"> between 0.009 and 0.018 </w:t>
      </w:r>
      <w:r>
        <w:rPr>
          <w:rStyle w:val="hps"/>
          <w:shd w:val="clear" w:color="auto" w:fill="FFFFFF"/>
        </w:rPr>
        <w:t>e Å</w:t>
      </w:r>
      <w:r>
        <w:rPr>
          <w:shd w:val="clear" w:color="auto" w:fill="FFFFFF"/>
          <w:vertAlign w:val="superscript"/>
          <w:lang w:val="en-US"/>
        </w:rPr>
        <w:t>−3</w:t>
      </w:r>
      <w:r w:rsidRPr="00F23BAC">
        <w:rPr>
          <w:rStyle w:val="hps"/>
          <w:rFonts w:cs="Times New Roman"/>
          <w:shd w:val="clear" w:color="auto" w:fill="FFFFFF"/>
        </w:rPr>
        <w:t xml:space="preserve">, positive values of </w:t>
      </w:r>
      <w:r w:rsidRPr="00F23BAC">
        <w:rPr>
          <w:rFonts w:ascii="Cambria Math" w:hAnsi="Cambria Math" w:cs="Cambria Math"/>
          <w:shd w:val="clear" w:color="auto" w:fill="FFFFFF"/>
          <w:lang w:val="en-US"/>
        </w:rPr>
        <w:t>∇</w:t>
      </w:r>
      <w:r w:rsidRPr="00F23BAC">
        <w:rPr>
          <w:rFonts w:cs="Times New Roman"/>
          <w:shd w:val="clear" w:color="auto" w:fill="FFFFFF"/>
          <w:vertAlign w:val="superscript"/>
          <w:lang w:val="en-US"/>
        </w:rPr>
        <w:t>2</w:t>
      </w:r>
      <w:r w:rsidRPr="00F23BAC">
        <w:rPr>
          <w:rFonts w:cs="Times New Roman"/>
          <w:i/>
          <w:iCs/>
          <w:shd w:val="clear" w:color="auto" w:fill="FFFFFF"/>
          <w:lang w:val="en-US"/>
        </w:rPr>
        <w:t>ρ(r)</w:t>
      </w:r>
      <w:r w:rsidR="00DC7095">
        <w:rPr>
          <w:rFonts w:cs="Times New Roman"/>
          <w:i/>
          <w:iCs/>
          <w:shd w:val="clear" w:color="auto" w:fill="FFFFFF"/>
          <w:lang w:val="en-US"/>
        </w:rPr>
        <w:t>,</w:t>
      </w:r>
      <w:r w:rsidRPr="00F23BAC">
        <w:rPr>
          <w:rFonts w:cs="Times New Roman"/>
          <w:iCs/>
          <w:shd w:val="clear" w:color="auto" w:fill="FFFFFF"/>
          <w:lang w:val="en-US"/>
        </w:rPr>
        <w:t xml:space="preserve"> and total energy. Values of delocalization indexes lie in interval 0.030-0.050. </w:t>
      </w:r>
    </w:p>
    <w:p w14:paraId="08BB7EDD" w14:textId="70AAB2C8" w:rsidR="004073D0" w:rsidRPr="001D513F" w:rsidRDefault="00DD2160" w:rsidP="002E0FD3">
      <w:pPr>
        <w:shd w:val="clear" w:color="auto" w:fill="FFFFFF" w:themeFill="background1"/>
        <w:spacing w:line="360" w:lineRule="auto"/>
        <w:ind w:firstLine="708"/>
        <w:jc w:val="both"/>
        <w:rPr>
          <w:rStyle w:val="hps"/>
          <w:rFonts w:cs="Times New Roman"/>
          <w:shd w:val="clear" w:color="auto" w:fill="FFFFFF"/>
        </w:rPr>
      </w:pPr>
      <w:r>
        <w:rPr>
          <w:rStyle w:val="hps"/>
          <w:rFonts w:cs="Times New Roman"/>
        </w:rPr>
        <w:t xml:space="preserve">We have estimated reactivity descriptors of </w:t>
      </w:r>
      <w:r w:rsidRPr="00147136">
        <w:rPr>
          <w:rStyle w:val="hps"/>
          <w:rFonts w:cs="Times New Roman"/>
        </w:rPr>
        <w:t>[B</w:t>
      </w:r>
      <w:r w:rsidRPr="00147136">
        <w:rPr>
          <w:rStyle w:val="hps"/>
          <w:rFonts w:cs="Times New Roman"/>
          <w:vertAlign w:val="subscript"/>
        </w:rPr>
        <w:t>n</w:t>
      </w:r>
      <w:r w:rsidRPr="00147136">
        <w:rPr>
          <w:rStyle w:val="hps"/>
          <w:rFonts w:cs="Times New Roman"/>
        </w:rPr>
        <w:t>H</w:t>
      </w:r>
      <w:r w:rsidRPr="00147136">
        <w:rPr>
          <w:rStyle w:val="hps"/>
          <w:rFonts w:cs="Times New Roman"/>
          <w:vertAlign w:val="subscript"/>
        </w:rPr>
        <w:t>n-1</w:t>
      </w:r>
      <w:r>
        <w:rPr>
          <w:rStyle w:val="hps"/>
          <w:rFonts w:cs="Times New Roman"/>
          <w:shd w:val="clear" w:color="auto" w:fill="FFFFFF"/>
        </w:rPr>
        <w:t>COR</w:t>
      </w:r>
      <w:r w:rsidRPr="00147136">
        <w:rPr>
          <w:rStyle w:val="hps"/>
          <w:rFonts w:cs="Times New Roman"/>
          <w:shd w:val="clear" w:color="auto" w:fill="FFFFFF"/>
        </w:rPr>
        <w:t>]</w:t>
      </w:r>
      <w:r w:rsidRPr="00147136">
        <w:rPr>
          <w:rStyle w:val="hps"/>
          <w:rFonts w:cs="Times New Roman"/>
          <w:shd w:val="clear" w:color="auto" w:fill="FFFFFF"/>
          <w:vertAlign w:val="superscript"/>
        </w:rPr>
        <w:t>2–</w:t>
      </w:r>
      <w:r w:rsidRPr="00147136">
        <w:rPr>
          <w:rStyle w:val="hps"/>
          <w:rFonts w:cs="Times New Roman"/>
          <w:shd w:val="clear" w:color="auto" w:fill="FFFFFF"/>
        </w:rPr>
        <w:t xml:space="preserve"> </w:t>
      </w:r>
      <w:r>
        <w:rPr>
          <w:rStyle w:val="hps"/>
          <w:rFonts w:cs="Times New Roman"/>
          <w:shd w:val="clear" w:color="auto" w:fill="FFFFFF"/>
        </w:rPr>
        <w:t xml:space="preserve">(n=6,10,12;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Pr>
          <w:rStyle w:val="hps"/>
          <w:rFonts w:cs="Times New Roman"/>
          <w:shd w:val="clear" w:color="auto" w:fill="FFFFFF"/>
        </w:rPr>
        <w:t xml:space="preserve">) using Conceptual DFT theory. </w:t>
      </w:r>
      <w:r w:rsidR="00643900">
        <w:rPr>
          <w:rStyle w:val="hps"/>
          <w:rFonts w:cs="Times New Roman"/>
          <w:shd w:val="clear" w:color="auto" w:fill="FFFFFF"/>
        </w:rPr>
        <w:t>Using the information from these calculation allowes to establish the</w:t>
      </w:r>
      <w:r w:rsidR="00643900" w:rsidRPr="00A1229C">
        <w:rPr>
          <w:rStyle w:val="hps"/>
          <w:rFonts w:cs="Times New Roman"/>
          <w:shd w:val="clear" w:color="auto" w:fill="FFFFFF"/>
        </w:rPr>
        <w:t xml:space="preserve"> </w:t>
      </w:r>
      <w:r w:rsidR="00643900">
        <w:rPr>
          <w:rStyle w:val="hps"/>
          <w:rFonts w:cs="Times New Roman"/>
          <w:shd w:val="clear" w:color="auto" w:fill="FFFFFF"/>
        </w:rPr>
        <w:t xml:space="preserve">most convenient anions for further functionalization. </w:t>
      </w:r>
      <w:r w:rsidR="00B63E8F">
        <w:rPr>
          <w:rStyle w:val="hps"/>
          <w:rFonts w:cs="Times New Roman"/>
          <w:shd w:val="clear" w:color="auto" w:fill="FFFFFF"/>
        </w:rPr>
        <w:t xml:space="preserve">The more electrophilic nature closo-borate anion has, the more softly reaction of nucleophilic addition goes. </w:t>
      </w:r>
      <w:r w:rsidR="00F94D93" w:rsidRPr="00A1229C">
        <w:rPr>
          <w:rStyle w:val="hps"/>
          <w:rFonts w:cs="Times New Roman"/>
          <w:shd w:val="clear" w:color="auto" w:fill="FFFFFF"/>
        </w:rPr>
        <w:t xml:space="preserve">The values of electrophilicity index </w:t>
      </w:r>
      <w:r w:rsidR="00F94D93" w:rsidRPr="00A1229C">
        <w:rPr>
          <w:rStyle w:val="hps"/>
        </w:rPr>
        <w:t>ω</w:t>
      </w:r>
      <w:r w:rsidR="00F94D93" w:rsidRPr="00A1229C">
        <w:rPr>
          <w:rFonts w:cs="Times New Roman"/>
          <w:lang w:val="en-US"/>
        </w:rPr>
        <w:t xml:space="preserve"> </w:t>
      </w:r>
      <w:r w:rsidR="00F94D93" w:rsidRPr="00A1229C">
        <w:rPr>
          <w:rStyle w:val="hps"/>
          <w:rFonts w:cs="Times New Roman"/>
          <w:shd w:val="clear" w:color="auto" w:fill="FFFFFF"/>
        </w:rPr>
        <w:t xml:space="preserve">increase in the row: </w:t>
      </w:r>
      <w:r w:rsidR="00F94D93" w:rsidRPr="00A1229C">
        <w:rPr>
          <w:rStyle w:val="hps"/>
          <w:rFonts w:cs="Times New Roman"/>
        </w:rPr>
        <w:t>[</w:t>
      </w:r>
      <w:r w:rsidR="00F94D93" w:rsidRPr="00147136">
        <w:rPr>
          <w:rStyle w:val="hps"/>
          <w:rFonts w:cs="Times New Roman"/>
        </w:rPr>
        <w:t>B</w:t>
      </w:r>
      <w:r w:rsidR="00F94D93">
        <w:rPr>
          <w:rFonts w:cs="Times New Roman"/>
          <w:vertAlign w:val="subscript"/>
          <w:lang w:val="en-US"/>
        </w:rPr>
        <w:t>n</w:t>
      </w:r>
      <w:r w:rsidR="00F94D93" w:rsidRPr="00147136">
        <w:rPr>
          <w:rStyle w:val="hps"/>
          <w:rFonts w:cs="Times New Roman"/>
        </w:rPr>
        <w:t>H</w:t>
      </w:r>
      <w:r w:rsidR="00F94D93">
        <w:rPr>
          <w:rFonts w:cs="Times New Roman"/>
          <w:vertAlign w:val="subscript"/>
          <w:lang w:val="en-US"/>
        </w:rPr>
        <w:t>n-1</w:t>
      </w:r>
      <w:r w:rsidR="00F94D93" w:rsidRPr="00A1229C">
        <w:rPr>
          <w:rStyle w:val="hps"/>
          <w:rFonts w:cs="Times New Roman"/>
          <w:shd w:val="clear" w:color="auto" w:fill="FFFFFF"/>
        </w:rPr>
        <w:t>COOCH</w:t>
      </w:r>
      <w:r w:rsidR="00F94D93" w:rsidRPr="00A1229C">
        <w:rPr>
          <w:rStyle w:val="hps"/>
          <w:rFonts w:cs="Times New Roman"/>
          <w:shd w:val="clear" w:color="auto" w:fill="FFFFFF"/>
          <w:vertAlign w:val="subscript"/>
        </w:rPr>
        <w:t>3</w:t>
      </w:r>
      <w:r w:rsidR="00F94D93" w:rsidRPr="00A1229C">
        <w:rPr>
          <w:rStyle w:val="hps"/>
          <w:rFonts w:cs="Times New Roman"/>
          <w:shd w:val="clear" w:color="auto" w:fill="FFFFFF"/>
        </w:rPr>
        <w:t>]</w:t>
      </w:r>
      <w:r w:rsidR="00F94D93" w:rsidRPr="00A1229C">
        <w:rPr>
          <w:rStyle w:val="hps"/>
          <w:rFonts w:cs="Times New Roman"/>
          <w:shd w:val="clear" w:color="auto" w:fill="FFFFFF"/>
          <w:vertAlign w:val="superscript"/>
        </w:rPr>
        <w:t>2–</w:t>
      </w:r>
      <w:r w:rsidR="00F94D93" w:rsidRPr="00A1229C">
        <w:rPr>
          <w:rStyle w:val="hps"/>
          <w:rFonts w:cs="Times New Roman"/>
          <w:shd w:val="clear" w:color="auto" w:fill="FFFFFF"/>
        </w:rPr>
        <w:t>&lt;</w:t>
      </w:r>
      <w:r w:rsidR="00F94D93" w:rsidRPr="00A1229C">
        <w:rPr>
          <w:rStyle w:val="hps"/>
          <w:rFonts w:cs="Times New Roman"/>
        </w:rPr>
        <w:t>[</w:t>
      </w:r>
      <w:r w:rsidR="00F94D93" w:rsidRPr="00147136">
        <w:rPr>
          <w:rStyle w:val="hps"/>
          <w:rFonts w:cs="Times New Roman"/>
        </w:rPr>
        <w:t>B</w:t>
      </w:r>
      <w:r w:rsidR="00F94D93">
        <w:rPr>
          <w:rFonts w:cs="Times New Roman"/>
          <w:vertAlign w:val="subscript"/>
          <w:lang w:val="en-US"/>
        </w:rPr>
        <w:t>n</w:t>
      </w:r>
      <w:r w:rsidR="00F94D93" w:rsidRPr="00147136">
        <w:rPr>
          <w:rStyle w:val="hps"/>
          <w:rFonts w:cs="Times New Roman"/>
        </w:rPr>
        <w:t>H</w:t>
      </w:r>
      <w:r w:rsidR="00F94D93">
        <w:rPr>
          <w:rFonts w:cs="Times New Roman"/>
          <w:vertAlign w:val="subscript"/>
          <w:lang w:val="en-US"/>
        </w:rPr>
        <w:t>n-1</w:t>
      </w:r>
      <w:r w:rsidR="00F94D93" w:rsidRPr="00A1229C">
        <w:rPr>
          <w:rStyle w:val="hps"/>
          <w:rFonts w:cs="Times New Roman"/>
          <w:shd w:val="clear" w:color="auto" w:fill="FFFFFF"/>
        </w:rPr>
        <w:t>COOH]</w:t>
      </w:r>
      <w:r w:rsidR="00F94D93" w:rsidRPr="00A1229C">
        <w:rPr>
          <w:rStyle w:val="hps"/>
          <w:rFonts w:cs="Times New Roman"/>
          <w:shd w:val="clear" w:color="auto" w:fill="FFFFFF"/>
          <w:vertAlign w:val="superscript"/>
        </w:rPr>
        <w:t>2–</w:t>
      </w:r>
      <w:r w:rsidR="00F94D93" w:rsidRPr="00A1229C">
        <w:rPr>
          <w:rStyle w:val="hps"/>
          <w:rFonts w:cs="Times New Roman"/>
          <w:shd w:val="clear" w:color="auto" w:fill="FFFFFF"/>
        </w:rPr>
        <w:t>&lt;</w:t>
      </w:r>
      <w:r w:rsidR="00F94D93" w:rsidRPr="00A1229C">
        <w:rPr>
          <w:rStyle w:val="hps"/>
          <w:rFonts w:cs="Times New Roman"/>
        </w:rPr>
        <w:t>[</w:t>
      </w:r>
      <w:r w:rsidR="00F94D93" w:rsidRPr="00147136">
        <w:rPr>
          <w:rStyle w:val="hps"/>
          <w:rFonts w:cs="Times New Roman"/>
        </w:rPr>
        <w:t>B</w:t>
      </w:r>
      <w:r w:rsidR="00F94D93">
        <w:rPr>
          <w:rFonts w:cs="Times New Roman"/>
          <w:vertAlign w:val="subscript"/>
          <w:lang w:val="en-US"/>
        </w:rPr>
        <w:t>n</w:t>
      </w:r>
      <w:r w:rsidR="00F94D93" w:rsidRPr="00147136">
        <w:rPr>
          <w:rStyle w:val="hps"/>
          <w:rFonts w:cs="Times New Roman"/>
        </w:rPr>
        <w:t>H</w:t>
      </w:r>
      <w:r w:rsidR="00F94D93">
        <w:rPr>
          <w:rFonts w:cs="Times New Roman"/>
          <w:vertAlign w:val="subscript"/>
          <w:lang w:val="en-US"/>
        </w:rPr>
        <w:t>n-1</w:t>
      </w:r>
      <w:r w:rsidR="00F94D93" w:rsidRPr="00A1229C">
        <w:rPr>
          <w:rStyle w:val="hps"/>
          <w:rFonts w:cs="Times New Roman"/>
          <w:shd w:val="clear" w:color="auto" w:fill="FFFFFF"/>
        </w:rPr>
        <w:t>COCH</w:t>
      </w:r>
      <w:r w:rsidR="00F94D93" w:rsidRPr="00A1229C">
        <w:rPr>
          <w:rStyle w:val="hps"/>
          <w:rFonts w:cs="Times New Roman"/>
          <w:shd w:val="clear" w:color="auto" w:fill="FFFFFF"/>
          <w:vertAlign w:val="subscript"/>
        </w:rPr>
        <w:t>3</w:t>
      </w:r>
      <w:r w:rsidR="00F94D93" w:rsidRPr="00A1229C">
        <w:rPr>
          <w:rStyle w:val="hps"/>
          <w:rFonts w:cs="Times New Roman"/>
          <w:shd w:val="clear" w:color="auto" w:fill="FFFFFF"/>
        </w:rPr>
        <w:t>]</w:t>
      </w:r>
      <w:r w:rsidR="00F94D93" w:rsidRPr="00A1229C">
        <w:rPr>
          <w:rStyle w:val="hps"/>
          <w:rFonts w:cs="Times New Roman"/>
          <w:shd w:val="clear" w:color="auto" w:fill="FFFFFF"/>
          <w:vertAlign w:val="superscript"/>
        </w:rPr>
        <w:t>2–</w:t>
      </w:r>
      <w:r w:rsidR="00F94D93" w:rsidRPr="00A1229C">
        <w:rPr>
          <w:rStyle w:val="hps"/>
          <w:rFonts w:cs="Times New Roman"/>
          <w:shd w:val="clear" w:color="auto" w:fill="FFFFFF"/>
        </w:rPr>
        <w:t>&lt;</w:t>
      </w:r>
      <w:r w:rsidR="00F94D93" w:rsidRPr="00A1229C">
        <w:rPr>
          <w:rStyle w:val="hps"/>
          <w:rFonts w:cs="Times New Roman"/>
        </w:rPr>
        <w:t xml:space="preserve"> [</w:t>
      </w:r>
      <w:r w:rsidR="00F94D93" w:rsidRPr="00147136">
        <w:rPr>
          <w:rStyle w:val="hps"/>
          <w:rFonts w:cs="Times New Roman"/>
        </w:rPr>
        <w:t>B</w:t>
      </w:r>
      <w:r w:rsidR="00F94D93">
        <w:rPr>
          <w:rFonts w:cs="Times New Roman"/>
          <w:vertAlign w:val="subscript"/>
          <w:lang w:val="en-US"/>
        </w:rPr>
        <w:t>n</w:t>
      </w:r>
      <w:r w:rsidR="00F94D93" w:rsidRPr="00147136">
        <w:rPr>
          <w:rStyle w:val="hps"/>
          <w:rFonts w:cs="Times New Roman"/>
        </w:rPr>
        <w:t>H</w:t>
      </w:r>
      <w:r w:rsidR="00F94D93">
        <w:rPr>
          <w:rFonts w:cs="Times New Roman"/>
          <w:vertAlign w:val="subscript"/>
          <w:lang w:val="en-US"/>
        </w:rPr>
        <w:t>n-1</w:t>
      </w:r>
      <w:r w:rsidR="00F94D93" w:rsidRPr="00A1229C">
        <w:rPr>
          <w:rStyle w:val="hps"/>
          <w:rFonts w:cs="Times New Roman"/>
          <w:shd w:val="clear" w:color="auto" w:fill="FFFFFF"/>
        </w:rPr>
        <w:t>CONH</w:t>
      </w:r>
      <w:r w:rsidR="00F94D93" w:rsidRPr="00A1229C">
        <w:rPr>
          <w:rStyle w:val="hps"/>
          <w:rFonts w:cs="Times New Roman"/>
          <w:shd w:val="clear" w:color="auto" w:fill="FFFFFF"/>
          <w:vertAlign w:val="subscript"/>
        </w:rPr>
        <w:t>2</w:t>
      </w:r>
      <w:r w:rsidR="00F94D93" w:rsidRPr="00A1229C">
        <w:rPr>
          <w:rStyle w:val="hps"/>
          <w:rFonts w:cs="Times New Roman"/>
          <w:shd w:val="clear" w:color="auto" w:fill="FFFFFF"/>
        </w:rPr>
        <w:t>]</w:t>
      </w:r>
      <w:r w:rsidR="00F94D93" w:rsidRPr="00A1229C">
        <w:rPr>
          <w:rStyle w:val="hps"/>
          <w:rFonts w:cs="Times New Roman"/>
          <w:shd w:val="clear" w:color="auto" w:fill="FFFFFF"/>
          <w:vertAlign w:val="superscript"/>
        </w:rPr>
        <w:t>2–</w:t>
      </w:r>
      <w:r w:rsidR="00F94D93" w:rsidRPr="00A1229C">
        <w:rPr>
          <w:rStyle w:val="hps"/>
          <w:rFonts w:cs="Times New Roman"/>
          <w:shd w:val="clear" w:color="auto" w:fill="FFFFFF"/>
        </w:rPr>
        <w:t xml:space="preserve">&lt; </w:t>
      </w:r>
      <w:r w:rsidR="00F94D93" w:rsidRPr="00A1229C">
        <w:rPr>
          <w:rStyle w:val="hps"/>
          <w:rFonts w:cs="Times New Roman"/>
        </w:rPr>
        <w:t>[</w:t>
      </w:r>
      <w:r w:rsidR="00F94D93" w:rsidRPr="00147136">
        <w:rPr>
          <w:rStyle w:val="hps"/>
          <w:rFonts w:cs="Times New Roman"/>
        </w:rPr>
        <w:t>B</w:t>
      </w:r>
      <w:r w:rsidR="00F94D93">
        <w:rPr>
          <w:rFonts w:cs="Times New Roman"/>
          <w:vertAlign w:val="subscript"/>
          <w:lang w:val="en-US"/>
        </w:rPr>
        <w:t>n</w:t>
      </w:r>
      <w:r w:rsidR="00F94D93" w:rsidRPr="00147136">
        <w:rPr>
          <w:rStyle w:val="hps"/>
          <w:rFonts w:cs="Times New Roman"/>
        </w:rPr>
        <w:t>H</w:t>
      </w:r>
      <w:r w:rsidR="00F94D93">
        <w:rPr>
          <w:rFonts w:cs="Times New Roman"/>
          <w:vertAlign w:val="subscript"/>
          <w:lang w:val="en-US"/>
        </w:rPr>
        <w:t>n-1</w:t>
      </w:r>
      <w:r w:rsidR="00F94D93" w:rsidRPr="00A1229C">
        <w:rPr>
          <w:rStyle w:val="hps"/>
          <w:rFonts w:cs="Times New Roman"/>
          <w:shd w:val="clear" w:color="auto" w:fill="FFFFFF"/>
        </w:rPr>
        <w:t>COH]</w:t>
      </w:r>
      <w:r w:rsidR="00F94D93" w:rsidRPr="00A1229C">
        <w:rPr>
          <w:rStyle w:val="hps"/>
          <w:rFonts w:cs="Times New Roman"/>
          <w:shd w:val="clear" w:color="auto" w:fill="FFFFFF"/>
          <w:vertAlign w:val="superscript"/>
        </w:rPr>
        <w:t>2–</w:t>
      </w:r>
      <w:r w:rsidR="00F94D93">
        <w:rPr>
          <w:rStyle w:val="hps"/>
          <w:rFonts w:cs="Times New Roman"/>
          <w:shd w:val="clear" w:color="auto" w:fill="FFFFFF"/>
        </w:rPr>
        <w:t>.</w:t>
      </w:r>
      <w:r w:rsidR="00F94D93">
        <w:rPr>
          <w:rStyle w:val="hps"/>
          <w:rFonts w:cs="Times New Roman"/>
        </w:rPr>
        <w:t xml:space="preserve"> Derivatives of general type </w:t>
      </w:r>
      <w:r w:rsidR="00F94D93" w:rsidRPr="00A1229C">
        <w:rPr>
          <w:rStyle w:val="hps"/>
          <w:rFonts w:cs="Times New Roman"/>
        </w:rPr>
        <w:t>[B</w:t>
      </w:r>
      <w:r w:rsidR="00F94D93" w:rsidRPr="00A1229C">
        <w:rPr>
          <w:rStyle w:val="hps"/>
          <w:rFonts w:cs="Times New Roman"/>
          <w:vertAlign w:val="subscript"/>
        </w:rPr>
        <w:t>6</w:t>
      </w:r>
      <w:r w:rsidR="00F94D93" w:rsidRPr="00A1229C">
        <w:rPr>
          <w:rStyle w:val="hps"/>
          <w:rFonts w:cs="Times New Roman"/>
        </w:rPr>
        <w:t>H</w:t>
      </w:r>
      <w:r w:rsidR="00F94D93" w:rsidRPr="00A1229C">
        <w:rPr>
          <w:rStyle w:val="hps"/>
          <w:rFonts w:cs="Times New Roman"/>
          <w:vertAlign w:val="subscript"/>
        </w:rPr>
        <w:t>5</w:t>
      </w:r>
      <w:r w:rsidR="00F94D93" w:rsidRPr="00A1229C">
        <w:rPr>
          <w:rStyle w:val="hps"/>
          <w:rFonts w:cs="Times New Roman"/>
          <w:shd w:val="clear" w:color="auto" w:fill="FFFFFF"/>
        </w:rPr>
        <w:t>COR]</w:t>
      </w:r>
      <w:r w:rsidR="00F94D93" w:rsidRPr="00A1229C">
        <w:rPr>
          <w:rStyle w:val="hps"/>
          <w:rFonts w:cs="Times New Roman"/>
          <w:shd w:val="clear" w:color="auto" w:fill="FFFFFF"/>
          <w:vertAlign w:val="superscript"/>
        </w:rPr>
        <w:t xml:space="preserve">2–  </w:t>
      </w:r>
      <w:r w:rsidR="00F94D93">
        <w:rPr>
          <w:rStyle w:val="hps"/>
          <w:rFonts w:cs="Times New Roman"/>
          <w:shd w:val="clear" w:color="auto" w:fill="FFFFFF"/>
        </w:rPr>
        <w:t>are</w:t>
      </w:r>
      <w:r w:rsidR="00F94D93" w:rsidRPr="00A1229C">
        <w:rPr>
          <w:rStyle w:val="hps"/>
          <w:rFonts w:cs="Times New Roman"/>
          <w:shd w:val="clear" w:color="auto" w:fill="FFFFFF"/>
        </w:rPr>
        <w:t xml:space="preserve"> the strongest</w:t>
      </w:r>
      <w:r w:rsidR="00F94D93" w:rsidRPr="00E23746">
        <w:rPr>
          <w:rStyle w:val="hps"/>
          <w:rFonts w:cs="Times New Roman"/>
          <w:shd w:val="clear" w:color="auto" w:fill="FFFFFF"/>
        </w:rPr>
        <w:t xml:space="preserve"> electr</w:t>
      </w:r>
      <w:r w:rsidR="00F94D93">
        <w:rPr>
          <w:rStyle w:val="hps"/>
          <w:rFonts w:cs="Times New Roman"/>
          <w:shd w:val="clear" w:color="auto" w:fill="FFFFFF"/>
        </w:rPr>
        <w:t xml:space="preserve">ophiles, and </w:t>
      </w:r>
      <w:r w:rsidR="00F94D93" w:rsidRPr="00147136">
        <w:rPr>
          <w:rStyle w:val="hps"/>
          <w:rFonts w:cs="Times New Roman"/>
        </w:rPr>
        <w:t>[B</w:t>
      </w:r>
      <w:r w:rsidR="00F94D93">
        <w:rPr>
          <w:rStyle w:val="hps"/>
          <w:rFonts w:cs="Times New Roman"/>
          <w:vertAlign w:val="subscript"/>
        </w:rPr>
        <w:t>12</w:t>
      </w:r>
      <w:r w:rsidR="00F94D93" w:rsidRPr="00147136">
        <w:rPr>
          <w:rStyle w:val="hps"/>
          <w:rFonts w:cs="Times New Roman"/>
        </w:rPr>
        <w:t>H</w:t>
      </w:r>
      <w:r w:rsidR="00F94D93">
        <w:rPr>
          <w:rStyle w:val="hps"/>
          <w:rFonts w:cs="Times New Roman"/>
          <w:vertAlign w:val="subscript"/>
        </w:rPr>
        <w:t>11</w:t>
      </w:r>
      <w:r w:rsidR="00F94D93">
        <w:rPr>
          <w:rStyle w:val="hps"/>
          <w:rFonts w:cs="Times New Roman"/>
          <w:shd w:val="clear" w:color="auto" w:fill="FFFFFF"/>
        </w:rPr>
        <w:t>COR</w:t>
      </w:r>
      <w:r w:rsidR="00F94D93" w:rsidRPr="00147136">
        <w:rPr>
          <w:rStyle w:val="hps"/>
          <w:rFonts w:cs="Times New Roman"/>
          <w:shd w:val="clear" w:color="auto" w:fill="FFFFFF"/>
        </w:rPr>
        <w:t>]</w:t>
      </w:r>
      <w:r w:rsidR="00F94D93" w:rsidRPr="00147136">
        <w:rPr>
          <w:rStyle w:val="hps"/>
          <w:rFonts w:cs="Times New Roman"/>
          <w:shd w:val="clear" w:color="auto" w:fill="FFFFFF"/>
          <w:vertAlign w:val="superscript"/>
        </w:rPr>
        <w:t>2–</w:t>
      </w:r>
      <w:r w:rsidR="00F94D93">
        <w:rPr>
          <w:rStyle w:val="hps"/>
          <w:rFonts w:cs="Times New Roman"/>
          <w:shd w:val="clear" w:color="auto" w:fill="FFFFFF"/>
          <w:vertAlign w:val="superscript"/>
        </w:rPr>
        <w:t xml:space="preserve"> </w:t>
      </w:r>
      <w:r w:rsidR="00F94D93">
        <w:rPr>
          <w:rStyle w:val="hps"/>
          <w:rFonts w:cs="Times New Roman"/>
          <w:shd w:val="clear" w:color="auto" w:fill="FFFFFF"/>
        </w:rPr>
        <w:t>are the weakest</w:t>
      </w:r>
      <w:r w:rsidR="00F94D93" w:rsidRPr="00E23746">
        <w:rPr>
          <w:rStyle w:val="hps"/>
          <w:rFonts w:cs="Times New Roman"/>
          <w:shd w:val="clear" w:color="auto" w:fill="FFFFFF"/>
        </w:rPr>
        <w:t xml:space="preserve"> electr</w:t>
      </w:r>
      <w:r w:rsidR="00F94D93">
        <w:rPr>
          <w:rStyle w:val="hps"/>
          <w:rFonts w:cs="Times New Roman"/>
          <w:shd w:val="clear" w:color="auto" w:fill="FFFFFF"/>
        </w:rPr>
        <w:t>ophiles.</w:t>
      </w:r>
      <w:r w:rsidR="00873BF2">
        <w:rPr>
          <w:rStyle w:val="hps"/>
          <w:rFonts w:cs="Times New Roman"/>
          <w:shd w:val="clear" w:color="auto" w:fill="FFFFFF"/>
        </w:rPr>
        <w:t xml:space="preserve"> </w:t>
      </w:r>
      <w:r w:rsidR="00643900">
        <w:rPr>
          <w:rStyle w:val="hps"/>
          <w:rFonts w:cs="Times New Roman"/>
          <w:shd w:val="clear" w:color="auto" w:fill="FFFFFF"/>
        </w:rPr>
        <w:t>So, based on Conceptual DFT theory calculation we have e</w:t>
      </w:r>
      <w:r w:rsidR="00B63E8F">
        <w:rPr>
          <w:rStyle w:val="hps"/>
          <w:rFonts w:cs="Times New Roman"/>
          <w:shd w:val="clear" w:color="auto" w:fill="FFFFFF"/>
        </w:rPr>
        <w:t>xplored that derivatives of closo-hexaborate derivatives of general form are the most convenient platform for reaction of nucleophilic addition.</w:t>
      </w:r>
    </w:p>
    <w:p w14:paraId="559AD484" w14:textId="77777777" w:rsidR="00811A56" w:rsidRDefault="00506CF2" w:rsidP="002E0FD3">
      <w:pPr>
        <w:shd w:val="clear" w:color="auto" w:fill="FFFFFF" w:themeFill="background1"/>
        <w:spacing w:line="360" w:lineRule="auto"/>
        <w:ind w:firstLine="708"/>
        <w:jc w:val="center"/>
        <w:rPr>
          <w:rStyle w:val="hps"/>
          <w:rFonts w:cs="Times New Roman"/>
        </w:rPr>
      </w:pPr>
      <w:r w:rsidRPr="00506CF2">
        <w:rPr>
          <w:rStyle w:val="hps"/>
          <w:b/>
          <w:sz w:val="28"/>
          <w:szCs w:val="28"/>
        </w:rPr>
        <w:t>Declaration of Competing Interest</w:t>
      </w:r>
    </w:p>
    <w:p w14:paraId="648FE20D" w14:textId="1AEC1AF3" w:rsidR="00811A56" w:rsidRDefault="00506CF2" w:rsidP="002E0FD3">
      <w:pPr>
        <w:shd w:val="clear" w:color="auto" w:fill="FFFFFF" w:themeFill="background1"/>
        <w:spacing w:line="360" w:lineRule="auto"/>
        <w:ind w:firstLine="708"/>
        <w:jc w:val="both"/>
        <w:rPr>
          <w:rStyle w:val="hps"/>
        </w:rPr>
      </w:pPr>
      <w:r w:rsidRPr="00506CF2">
        <w:rPr>
          <w:rStyle w:val="hps"/>
        </w:rPr>
        <w:t>The authors declare that the</w:t>
      </w:r>
      <w:r w:rsidR="00A4464B">
        <w:rPr>
          <w:rStyle w:val="hps"/>
        </w:rPr>
        <w:t>y have no known competing finan</w:t>
      </w:r>
      <w:r w:rsidRPr="00506CF2">
        <w:rPr>
          <w:rStyle w:val="hps"/>
        </w:rPr>
        <w:t>cial interests or personal relationships that could have appeared</w:t>
      </w:r>
      <w:r w:rsidR="00D94AFD">
        <w:rPr>
          <w:rStyle w:val="hps"/>
        </w:rPr>
        <w:t xml:space="preserve"> </w:t>
      </w:r>
      <w:r w:rsidRPr="00506CF2">
        <w:rPr>
          <w:rStyle w:val="hps"/>
        </w:rPr>
        <w:t>to influence the work reported in this paper.</w:t>
      </w:r>
    </w:p>
    <w:p w14:paraId="6ED2A94D" w14:textId="77777777" w:rsidR="004073D0" w:rsidRDefault="004073D0" w:rsidP="002E0FD3">
      <w:pPr>
        <w:shd w:val="clear" w:color="auto" w:fill="FFFFFF" w:themeFill="background1"/>
        <w:spacing w:line="360" w:lineRule="auto"/>
        <w:ind w:firstLine="708"/>
        <w:jc w:val="both"/>
        <w:rPr>
          <w:rStyle w:val="hps"/>
          <w:rFonts w:cs="Times New Roman"/>
        </w:rPr>
      </w:pPr>
    </w:p>
    <w:p w14:paraId="2895256D" w14:textId="77777777" w:rsidR="00811A56" w:rsidRDefault="00506CF2" w:rsidP="002E0FD3">
      <w:pPr>
        <w:shd w:val="clear" w:color="auto" w:fill="FFFFFF" w:themeFill="background1"/>
        <w:spacing w:line="360" w:lineRule="auto"/>
        <w:ind w:firstLine="708"/>
        <w:jc w:val="center"/>
        <w:rPr>
          <w:rFonts w:cs="Times New Roman"/>
          <w:lang w:val="en-US"/>
        </w:rPr>
      </w:pPr>
      <w:r w:rsidRPr="00695936">
        <w:rPr>
          <w:b/>
          <w:sz w:val="28"/>
          <w:szCs w:val="28"/>
          <w:lang w:val="en-US"/>
        </w:rPr>
        <w:t>Acknowledgements</w:t>
      </w:r>
    </w:p>
    <w:p w14:paraId="619F0AEC" w14:textId="5AE0DF9B" w:rsidR="00506CF2" w:rsidRPr="00811A56" w:rsidRDefault="00506CF2" w:rsidP="002E0FD3">
      <w:pPr>
        <w:shd w:val="clear" w:color="auto" w:fill="FFFFFF" w:themeFill="background1"/>
        <w:spacing w:line="360" w:lineRule="auto"/>
        <w:ind w:firstLine="708"/>
        <w:jc w:val="both"/>
        <w:rPr>
          <w:rStyle w:val="hps"/>
          <w:rFonts w:cs="Times New Roman"/>
        </w:rPr>
      </w:pPr>
      <w:r>
        <w:rPr>
          <w:lang w:val="en-US"/>
        </w:rPr>
        <w:t xml:space="preserve">This work was supported by the Russian Science Foundation (projects no. </w:t>
      </w:r>
      <w:r w:rsidRPr="00D37CBB">
        <w:rPr>
          <w:lang w:val="en-US"/>
        </w:rPr>
        <w:t>18-73-00049</w:t>
      </w:r>
      <w:r>
        <w:rPr>
          <w:lang w:val="en-US"/>
        </w:rPr>
        <w:t>).</w:t>
      </w:r>
    </w:p>
    <w:p w14:paraId="4BE2567D" w14:textId="77777777" w:rsidR="00C20D80" w:rsidRPr="004073D0" w:rsidRDefault="00C20D80" w:rsidP="002E0FD3">
      <w:pPr>
        <w:pBdr>
          <w:top w:val="none" w:sz="0" w:space="0" w:color="auto"/>
          <w:left w:val="none" w:sz="0" w:space="0" w:color="auto"/>
          <w:bottom w:val="none" w:sz="0" w:space="0" w:color="auto"/>
          <w:right w:val="none" w:sz="0" w:space="0" w:color="auto"/>
          <w:bar w:val="none" w:sz="0" w:color="auto"/>
        </w:pBdr>
        <w:shd w:val="clear" w:color="auto" w:fill="FFFFFF"/>
        <w:spacing w:line="360" w:lineRule="auto"/>
        <w:jc w:val="center"/>
        <w:rPr>
          <w:rStyle w:val="hps"/>
          <w:b/>
          <w:sz w:val="28"/>
          <w:szCs w:val="28"/>
        </w:rPr>
      </w:pPr>
      <w:r w:rsidRPr="004073D0">
        <w:rPr>
          <w:rStyle w:val="hps"/>
          <w:b/>
          <w:sz w:val="28"/>
          <w:szCs w:val="28"/>
        </w:rPr>
        <w:t>Reference</w:t>
      </w:r>
    </w:p>
    <w:p w14:paraId="66AE198D" w14:textId="272F8674" w:rsidR="00912157" w:rsidRPr="001D513F" w:rsidRDefault="00A4464B" w:rsidP="00912157">
      <w:pPr>
        <w:widowControl w:val="0"/>
        <w:autoSpaceDE w:val="0"/>
        <w:autoSpaceDN w:val="0"/>
        <w:adjustRightInd w:val="0"/>
        <w:spacing w:line="360" w:lineRule="auto"/>
        <w:ind w:left="640" w:hanging="640"/>
        <w:rPr>
          <w:rFonts w:cs="Times New Roman"/>
          <w:noProof/>
          <w:lang w:val="en-US"/>
        </w:rPr>
      </w:pPr>
      <w:r>
        <w:rPr>
          <w:rStyle w:val="hps"/>
          <w:b/>
        </w:rPr>
        <w:fldChar w:fldCharType="begin" w:fldLock="1"/>
      </w:r>
      <w:r>
        <w:rPr>
          <w:rStyle w:val="hps"/>
          <w:b/>
        </w:rPr>
        <w:instrText xml:space="preserve">ADDIN Mendeley Bibliography CSL_BIBLIOGRAPHY </w:instrText>
      </w:r>
      <w:r>
        <w:rPr>
          <w:rStyle w:val="hps"/>
          <w:b/>
        </w:rPr>
        <w:fldChar w:fldCharType="separate"/>
      </w:r>
      <w:r w:rsidR="00912157" w:rsidRPr="001D513F">
        <w:rPr>
          <w:rFonts w:cs="Times New Roman"/>
          <w:noProof/>
          <w:lang w:val="en-US"/>
        </w:rPr>
        <w:t>[1]</w:t>
      </w:r>
      <w:r w:rsidR="00912157" w:rsidRPr="001D513F">
        <w:rPr>
          <w:rFonts w:cs="Times New Roman"/>
          <w:noProof/>
          <w:lang w:val="en-US"/>
        </w:rPr>
        <w:tab/>
        <w:t>L. Zhao, S. Pan, N. Holzmann, P. Schwerdtfeger, G. Frenking, Chemical Bonding and Bonding Models of Main-Group Compounds, Chem. Rev. 119 (2019) 8781–8845. doi:10.1021/acs.chemrev.8b00722.</w:t>
      </w:r>
    </w:p>
    <w:p w14:paraId="4017136F"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[2]</w:t>
      </w:r>
      <w:r w:rsidRPr="001D513F">
        <w:rPr>
          <w:rFonts w:cs="Times New Roman"/>
          <w:noProof/>
          <w:lang w:val="en-US"/>
        </w:rPr>
        <w:tab/>
        <w:t>F. Cortés-Guzmán, R.F.W. Bader, Complementarity of QTAIM and MO theory in the study of bonding in donor-acceptor complexes, Coord. Chem. Rev. 249 (2005) 633–662. doi:10.1016/j.ccr.2004.08.022.</w:t>
      </w:r>
    </w:p>
    <w:p w14:paraId="505161AA"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[3]</w:t>
      </w:r>
      <w:r w:rsidRPr="001D513F">
        <w:rPr>
          <w:rFonts w:cs="Times New Roman"/>
          <w:noProof/>
          <w:lang w:val="en-US"/>
        </w:rPr>
        <w:tab/>
        <w:t xml:space="preserve">D.S. Allgäuer, H. Jangra, H. Asahara, Z. Li, Q. Chen, H. Zipse, A.R. Ofial, H. Mayr, Quantification and Theoretical Analysis of the Electrophilicities of Michael Acceptors, J. </w:t>
      </w:r>
      <w:r w:rsidRPr="001D513F">
        <w:rPr>
          <w:rFonts w:cs="Times New Roman"/>
          <w:noProof/>
          <w:lang w:val="en-US"/>
        </w:rPr>
        <w:lastRenderedPageBreak/>
        <w:t>Am. Chem. Soc. 139 (2017) 13318–13329. doi:10.1021/jacs.7b05106.</w:t>
      </w:r>
    </w:p>
    <w:p w14:paraId="5D1C9684"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[4]</w:t>
      </w:r>
      <w:r w:rsidRPr="001D513F">
        <w:rPr>
          <w:rFonts w:cs="Times New Roman"/>
          <w:noProof/>
          <w:lang w:val="en-US"/>
        </w:rPr>
        <w:tab/>
        <w:t>I. Vidal, S. Melchor, J.A. Dobado, On the nature of metal - Carbon bonding: AIM and ELF analyses of MCH n (n = 1-3) compounds containing early transition metals, J. Phys. Chem. A. 109 (2005) 7500–7508. doi:10.1021/jp050146q.</w:t>
      </w:r>
    </w:p>
    <w:p w14:paraId="2CC7250A"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[5]</w:t>
      </w:r>
      <w:r w:rsidRPr="001D513F">
        <w:rPr>
          <w:rFonts w:cs="Times New Roman"/>
          <w:noProof/>
          <w:lang w:val="en-US"/>
        </w:rPr>
        <w:tab/>
        <w:t>A. Savin, R. Nesper, S. Wengert, T.F. Fässler, ELF: The electron localization function, Angew. Chemie (International Ed. English). 36 (1997) 1808–1832. doi:10.1002/anie.199718081.</w:t>
      </w:r>
    </w:p>
    <w:p w14:paraId="6EE4B75D"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[6]</w:t>
      </w:r>
      <w:r w:rsidRPr="001D513F">
        <w:rPr>
          <w:rFonts w:cs="Times New Roman"/>
          <w:noProof/>
          <w:lang w:val="en-US"/>
        </w:rPr>
        <w:tab/>
        <w:t>P. Geerlings, E. Chamorro, P.K. Chattaraj, F. De Proft, J.L. Gázquez, S. Liu, C. Morell, A. Toro-Labbé, A. Vela, P. Ayers, Conceptual density functional theory: status, prospects, issues, Theor. Chem. Acc. 139 (2020) 1–18. doi:10.1007/s00214-020-2546-7.</w:t>
      </w:r>
    </w:p>
    <w:p w14:paraId="575B569B"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[7]</w:t>
      </w:r>
      <w:r w:rsidRPr="001D513F">
        <w:rPr>
          <w:rFonts w:cs="Times New Roman"/>
          <w:noProof/>
          <w:lang w:val="en-US"/>
        </w:rPr>
        <w:tab/>
        <w:t>L.R. Domingo, M.J. Aurell, P. Pérez, R. Contreras, Quantitative characterization of the global electrophilicity power of common diene/dienophile pairs in Diels-Alder reactions, Tetrahedron. 58 (2002) 4417–4423. doi:10.1016/S0040-4020(02)00410-6.</w:t>
      </w:r>
    </w:p>
    <w:p w14:paraId="661660D5"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[8]</w:t>
      </w:r>
      <w:r w:rsidRPr="001D513F">
        <w:rPr>
          <w:rFonts w:cs="Times New Roman"/>
          <w:noProof/>
          <w:lang w:val="en-US"/>
        </w:rPr>
        <w:tab/>
        <w:t xml:space="preserve">J. Oller, P. Pérez, P.W. Ayers, E. Vöhringer-Martinez, Global and local reactivity descriptors based on quadratic and linear energy models for </w:t>
      </w:r>
      <w:r w:rsidRPr="00912157">
        <w:rPr>
          <w:rFonts w:cs="Times New Roman"/>
          <w:noProof/>
        </w:rPr>
        <w:t>α</w:t>
      </w:r>
      <w:r w:rsidRPr="001D513F">
        <w:rPr>
          <w:rFonts w:cs="Times New Roman"/>
          <w:noProof/>
          <w:lang w:val="en-US"/>
        </w:rPr>
        <w:t>,</w:t>
      </w:r>
      <w:r w:rsidRPr="00912157">
        <w:rPr>
          <w:rFonts w:cs="Times New Roman"/>
          <w:noProof/>
        </w:rPr>
        <w:t>β</w:t>
      </w:r>
      <w:r w:rsidRPr="001D513F">
        <w:rPr>
          <w:rFonts w:cs="Times New Roman"/>
          <w:noProof/>
          <w:lang w:val="en-US"/>
        </w:rPr>
        <w:t>-unsaturated organic compounds, Int. J. Quantum Chem. 118 (2018) 1–13. doi:10.1002/qua.25706.</w:t>
      </w:r>
    </w:p>
    <w:p w14:paraId="038DB422"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[9]</w:t>
      </w:r>
      <w:r w:rsidRPr="001D513F">
        <w:rPr>
          <w:rFonts w:cs="Times New Roman"/>
          <w:noProof/>
          <w:lang w:val="en-US"/>
        </w:rPr>
        <w:tab/>
        <w:t>A.S. Novikov, 1,3-Dipolar cycloaddition of nitrones to transition metal-bound isocyanides: DFT and HSAB principle theoretical model together with analysis of vibrational spectra, J. Organomet. Chem. 797 (2015) 8–12. doi:10.1016/j.jorganchem.2015.07.024.</w:t>
      </w:r>
    </w:p>
    <w:p w14:paraId="6E442D47"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[10]</w:t>
      </w:r>
      <w:r w:rsidRPr="001D513F">
        <w:rPr>
          <w:rFonts w:cs="Times New Roman"/>
          <w:noProof/>
          <w:lang w:val="en-US"/>
        </w:rPr>
        <w:tab/>
        <w:t>R. Aliveisi, A. Taherpour, I. Yavari, A DFT Study of Electronic Structures and Relative Stabilities of Isomeric n,m-Diazaphenanthrenes, Polycycl. Aromat. Compd. 39 (2019) 462–469. doi:10.1080/10406638.2017.1343195.</w:t>
      </w:r>
    </w:p>
    <w:p w14:paraId="4889EE16"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[11]</w:t>
      </w:r>
      <w:r w:rsidRPr="001D513F">
        <w:rPr>
          <w:rFonts w:cs="Times New Roman"/>
          <w:noProof/>
          <w:lang w:val="en-US"/>
        </w:rPr>
        <w:tab/>
        <w:t>A. V Vologzhanina, A.A. Korlyukov, V. V Avdeeva, I.N. Polyakova, E.A. Malinina, N.T. Kuznetsov, Theoretical QTAIM , ELI-D , and Hirshfeld Surface Analysis of the Cu−(H)B Interaction in [Cu2(bipy )2B10H10], J. Phys. Chem. A. 2 (2013) 13138.</w:t>
      </w:r>
    </w:p>
    <w:p w14:paraId="6E7F8E0B"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[12]</w:t>
      </w:r>
      <w:r w:rsidRPr="001D513F">
        <w:rPr>
          <w:rFonts w:cs="Times New Roman"/>
          <w:noProof/>
          <w:lang w:val="en-US"/>
        </w:rPr>
        <w:tab/>
        <w:t>V.K. Kochnev, N.T. Kuznetsov, Theoretical study of protonation of the B10H10 2- anion and subsequent hydrogen removal due to substitution reaction in acidic medium, Comput. Theor. Chem. 1075 (2016) 77–81. doi:10.1016/j.comptc.2015.11.014.</w:t>
      </w:r>
    </w:p>
    <w:p w14:paraId="2E7923D9"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[13]</w:t>
      </w:r>
      <w:r w:rsidRPr="001D513F">
        <w:rPr>
          <w:rFonts w:cs="Times New Roman"/>
          <w:noProof/>
          <w:lang w:val="en-US"/>
        </w:rPr>
        <w:tab/>
        <w:t>Y. Zhang, Y. Sun, F. Lin, J. Liu, S. Duttwyler, Rhodium(III)-Catalyzed Alkenylation???Annulation of closo-Dodecaborate Anions through Double B???H Activation at Room Temperature, Angew. Chemie - Int. Ed. 55 (2016) 15609–15614. doi:10.1002/anie.201607867.</w:t>
      </w:r>
    </w:p>
    <w:p w14:paraId="78610C60"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[14]</w:t>
      </w:r>
      <w:r w:rsidRPr="001D513F">
        <w:rPr>
          <w:rFonts w:cs="Times New Roman"/>
          <w:noProof/>
          <w:lang w:val="en-US"/>
        </w:rPr>
        <w:tab/>
        <w:t>P. Kaszyński, B. Ringstrand, Functionalization of closo-borates via iodonium zwitterions, Angew. Chemie - Int. Ed. 54 (2015) 6576–6581. doi:10.1002/anie.201411858.</w:t>
      </w:r>
    </w:p>
    <w:p w14:paraId="3E24C931"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lastRenderedPageBreak/>
        <w:t>[15]</w:t>
      </w:r>
      <w:r w:rsidRPr="001D513F">
        <w:rPr>
          <w:rFonts w:cs="Times New Roman"/>
          <w:noProof/>
          <w:lang w:val="en-US"/>
        </w:rPr>
        <w:tab/>
        <w:t>D. Olid, R. Núñez, C. Viñas, F. Teixidor, Methods to produce B-C, B-P, B-N and B-S bonds in boron clusters., Chem. Soc. Rev. 42 (2013) 3318–36. doi:10.1039/c2cs35441a.</w:t>
      </w:r>
    </w:p>
    <w:p w14:paraId="244742A1"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[16]</w:t>
      </w:r>
      <w:r w:rsidRPr="001D513F">
        <w:rPr>
          <w:rFonts w:cs="Times New Roman"/>
          <w:noProof/>
          <w:lang w:val="en-US"/>
        </w:rPr>
        <w:tab/>
        <w:t>A.A. Semioshkin, I.B. Sivaev, V.I. Bregadze, Cyclic oxonium derivatives of polyhedral boron hydrides and their synthetic applications, Dalt. Trans. 11 (2008) 977–992. doi:10.1039/b715363e.</w:t>
      </w:r>
    </w:p>
    <w:p w14:paraId="5CD3EE8E"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[17]</w:t>
      </w:r>
      <w:r w:rsidRPr="001D513F">
        <w:rPr>
          <w:rFonts w:cs="Times New Roman"/>
          <w:noProof/>
          <w:lang w:val="en-US"/>
        </w:rPr>
        <w:tab/>
        <w:t>K.Y. Zhizhin, A.P. Zhdanov, N.T. Kuznetsov, Derivatives of closo-decaborate anion [B10H10]2− with exo-polyhedral substituents, Russ. J. Inorg. Chem. 55 (2010) 2089–2127. doi:10.1134/S0036023610140019.</w:t>
      </w:r>
    </w:p>
    <w:p w14:paraId="4973B625"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[18]</w:t>
      </w:r>
      <w:r w:rsidRPr="001D513F">
        <w:rPr>
          <w:rFonts w:cs="Times New Roman"/>
          <w:noProof/>
          <w:lang w:val="en-US"/>
        </w:rPr>
        <w:tab/>
        <w:t>L. Duchêne, R.S. Kühnel, D. Rentsch, A. Remhof, H. Hagemann, C. Battaglia, A highly stable sodium solid-state electrolyte based on a dodeca/deca-borate equimolar mixture, Chem. Commun. 53 (2017) 4195–4198. doi:10.1039/c7cc00794a.</w:t>
      </w:r>
    </w:p>
    <w:p w14:paraId="771F8D3E"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[19]</w:t>
      </w:r>
      <w:r w:rsidRPr="001D513F">
        <w:rPr>
          <w:rFonts w:cs="Times New Roman"/>
          <w:noProof/>
          <w:lang w:val="en-US"/>
        </w:rPr>
        <w:tab/>
        <w:t>N.T. Kuznetsov, L.G. Lavrenova, A.S. Bogomyakov, K.Y. Zhizhin, O.G. Shakirova, Synthesis and magnetic properties of iron(II) closo-borate complexes with tris(3,5-dimethylpyrazol-1-yl)methane, Russ. J. Inorg. Chem. 60 (2015) 786–789. doi:10.1134/s003602361507013x.</w:t>
      </w:r>
    </w:p>
    <w:p w14:paraId="107A81A2" w14:textId="77777777" w:rsidR="00912157" w:rsidRPr="001D513F" w:rsidRDefault="00912157" w:rsidP="00912157">
      <w:pPr>
        <w:widowControl w:val="0"/>
        <w:autoSpaceDE w:val="0"/>
        <w:autoSpaceDN w:val="0"/>
        <w:adjustRightInd w:val="0"/>
        <w:spacing w:line="360" w:lineRule="auto"/>
        <w:ind w:left="640" w:hanging="640"/>
        <w:rPr>
          <w:rFonts w:cs="Times New Roman"/>
          <w:noProof/>
          <w:lang w:val="en-US"/>
        </w:rPr>
      </w:pPr>
      <w:r w:rsidRPr="001D513F">
        <w:rPr>
          <w:rFonts w:cs="Times New Roman"/>
          <w:noProof/>
          <w:lang w:val="en-US"/>
        </w:rPr>
        <w:t>[20]</w:t>
      </w:r>
      <w:r w:rsidRPr="001D513F">
        <w:rPr>
          <w:rFonts w:cs="Times New Roman"/>
          <w:noProof/>
          <w:lang w:val="en-US"/>
        </w:rPr>
        <w:tab/>
        <w:t>O.G. Shakirova, S. V. Trubina, V.A. Daletskii, N.T. Kuzhetsov, K.Y. Zhizhin, L.G. Lavrenova, S.B. Erenburg, Iron(II) closo-borate complexes with 1,2,4-triazole derivatives: Spin crossover in the iron(II) closo-borate complexes with tris(pyrazol-1-yl)methane, Russ. J. Inorg. Chem. 58 (2013) 650–656. doi:10.1134/s0036023613060211.</w:t>
      </w:r>
    </w:p>
    <w:p w14:paraId="46CBCBF0"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1D513F">
        <w:rPr>
          <w:rFonts w:cs="Times New Roman"/>
          <w:noProof/>
          <w:lang w:val="en-US"/>
        </w:rPr>
        <w:t>[21]</w:t>
      </w:r>
      <w:r w:rsidRPr="001D513F">
        <w:rPr>
          <w:rFonts w:cs="Times New Roman"/>
          <w:noProof/>
          <w:lang w:val="en-US"/>
        </w:rPr>
        <w:tab/>
        <w:t xml:space="preserve">M.Y. Losytskyy, V.B. Kovalska, O.A. Varzatskii, M. V. Kuperman, S. Potocki, E. Gumienna-Kontecka, A.P. Zhdanov, S.M. Yarmoluk, Y.Z. Voloshin, K.Y. Zhizhin, N.T. Kuznetsov, A. V. Elskaya, An interaction of the functionalized closo-borates with albumins: The protein fluorescence quenching and calorimetry study, J. Lumin. </w:t>
      </w:r>
      <w:r w:rsidRPr="00912157">
        <w:rPr>
          <w:rFonts w:cs="Times New Roman"/>
          <w:noProof/>
        </w:rPr>
        <w:t>169 (2016) 51–60. doi:10.1016/j.jlumin.2015.08.042.</w:t>
      </w:r>
    </w:p>
    <w:p w14:paraId="135B96D9"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[22]</w:t>
      </w:r>
      <w:r w:rsidRPr="00912157">
        <w:rPr>
          <w:rFonts w:cs="Times New Roman"/>
          <w:noProof/>
        </w:rPr>
        <w:tab/>
        <w:t>M. Kuperman, S. Chernii, O. Varzatskii, A. Zhdanov, A. Bykov, K. Zhizhin, S. Yarmoluk, V. Kovalska, The Discovery of the Effect of closo-Borate on Amyloid Fibril Formation, ChemistrySelect. 2 (2017) 10965–10970. doi:10.1002/slct.201701936.</w:t>
      </w:r>
    </w:p>
    <w:p w14:paraId="3BB6C272"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[23]</w:t>
      </w:r>
      <w:r w:rsidRPr="00912157">
        <w:rPr>
          <w:rFonts w:cs="Times New Roman"/>
          <w:noProof/>
        </w:rPr>
        <w:tab/>
        <w:t>E.G. Kononova, L.A. Leites, S.S. Bukalov, I. V. Pisareva, I.T. Chizhevsky, J.D. Kennedy, J. Bould, Vibrational spectrum and electronic structure of the [B11H 11]2- dianion, Eur. J. Inorg. Chem. (2007) 4911–4918. doi:10.1002/ejic.200700461.</w:t>
      </w:r>
    </w:p>
    <w:p w14:paraId="6D4E716B"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[24]</w:t>
      </w:r>
      <w:r w:rsidRPr="00912157">
        <w:rPr>
          <w:rFonts w:cs="Times New Roman"/>
          <w:noProof/>
        </w:rPr>
        <w:tab/>
        <w:t>E.G. Kononova, L.A. Leites, S.S. Bukalov, I. V. Pisareva, I.T. Chizhevsky, Experimental and theoretical study of the vibrational spectrum, structure and electron density distribution of neutral 11-vertex dicarbaborane 2,3-C2B9H11, J. Mol. Struct. 794 (2006) 148–153. doi:10.1016/j.molstruc.2006.01.051.</w:t>
      </w:r>
    </w:p>
    <w:p w14:paraId="75620630"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[25]</w:t>
      </w:r>
      <w:r w:rsidRPr="00912157">
        <w:rPr>
          <w:rFonts w:cs="Times New Roman"/>
          <w:noProof/>
        </w:rPr>
        <w:tab/>
        <w:t xml:space="preserve">E.G. Kononova, L.A. Leites, S.S. Bukalov, A. V. Zabula, I. V. Pisareva, V.E. Konoplev, </w:t>
      </w:r>
      <w:r w:rsidRPr="00912157">
        <w:rPr>
          <w:rFonts w:cs="Times New Roman"/>
          <w:noProof/>
        </w:rPr>
        <w:lastRenderedPageBreak/>
        <w:t>I.T. Chizhevsky, Experimental and theoretical study of the vibrational spectrum, structure and electron density distribution of the [2-CB10H11] - anion, Chem. Phys. Lett. 390 (2004) 279–284. doi:10.1016/j.cplett.2004.04.025.</w:t>
      </w:r>
    </w:p>
    <w:p w14:paraId="4C944411"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[26]</w:t>
      </w:r>
      <w:r w:rsidRPr="00912157">
        <w:rPr>
          <w:rFonts w:cs="Times New Roman"/>
          <w:noProof/>
        </w:rPr>
        <w:tab/>
        <w:t>E.G. Kononova, Z.S. Klemenkova, The electronic structure of nido-B10H14 and [6-Ph-nido-6-CB9H11]- in terms of Bader’s theory (AIM), J. Mol. Struct. 1036 (2013) 311–317. doi:10.1016/j.molstruc.2012.11.053.</w:t>
      </w:r>
    </w:p>
    <w:p w14:paraId="6F0417EA"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[27]</w:t>
      </w:r>
      <w:r w:rsidRPr="00912157">
        <w:rPr>
          <w:rFonts w:cs="Times New Roman"/>
          <w:noProof/>
        </w:rPr>
        <w:tab/>
        <w:t>D. Sethio, L.M.L. Daku, H. Hagemann, E. Kraka, Quantitative Assessment of B−B−B, B−Hb−B, and B−Ht Bonds: From BH3 to B12H122−, ChemPhysChem. 20 (2019) 1967–1977. doi:10.1002/cphc.201900364.</w:t>
      </w:r>
    </w:p>
    <w:p w14:paraId="0B1660C0"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[28]</w:t>
      </w:r>
      <w:r w:rsidRPr="00912157">
        <w:rPr>
          <w:rFonts w:cs="Times New Roman"/>
          <w:noProof/>
        </w:rPr>
        <w:tab/>
        <w:t>V.K. Kochnev, V.V. Avdeeva, E.A. Malinina, N.T. Kuznetsov, Theoretical study of H2 Elimination from [BnHn+1] monoanions (n = 6-9, 11), Russ. J. Inorg. Chem. 59 (2014) 1268–1275. doi:10.1134/S0036023614110102.</w:t>
      </w:r>
    </w:p>
    <w:p w14:paraId="748A5939"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[29]</w:t>
      </w:r>
      <w:r w:rsidRPr="00912157">
        <w:rPr>
          <w:rFonts w:cs="Times New Roman"/>
          <w:noProof/>
        </w:rPr>
        <w:tab/>
        <w:t>V.K. Kochnev, V.V. Avdeeva, E.A. Malinina, N.T. Kuznetsov, Theoretical study of molecular hydrogen elimination from the undecahydrodecaborate monoanion [B10H11]-. Exopolyhedral substitution intermediates: [B10H9] - monoanion and neutral [B10H10] Cluster, Russ. J. Inorg. Chem. 59 (2014) 706–712. doi:10.1134/S0036023614070079.</w:t>
      </w:r>
    </w:p>
    <w:p w14:paraId="7A8DD7BD"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[30]</w:t>
      </w:r>
      <w:r w:rsidRPr="00912157">
        <w:rPr>
          <w:rFonts w:cs="Times New Roman"/>
          <w:noProof/>
        </w:rPr>
        <w:tab/>
        <w:t>I.N. Klyukin, N.A. Selivanov, A.Y. Bykov, A.P. Zhdanov, K.Y. Zhizhin, N.T. Kuznetsov, Synthesis and Physicochemical Properties of C-Borylated Amides Based on the closo-Decaborate Anion, Russ. J. Inorg. Chem. 64 (2019) 1405–1409. doi:10.1134/S0036023619110081.</w:t>
      </w:r>
    </w:p>
    <w:p w14:paraId="2E9A6D90"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[31]</w:t>
      </w:r>
      <w:r w:rsidRPr="00912157">
        <w:rPr>
          <w:rFonts w:cs="Times New Roman"/>
          <w:noProof/>
        </w:rPr>
        <w:tab/>
        <w:t>D.S. Wilbur, M. Chyan, H. Nakamae, Y. Chen, D.K. Hamlin, E.B. Santos, B.T. Kornblit, B.M. Sandmaier, D. Scott Wilbur, * , † Ming-Kuan Chyan, † Hirohisa Nakamae, § Yun Chen, § Donald K. Hamlin, † Erlinda B. Santos, § Brian T. Kornblit, § and Brenda M. Sandmaier ‡ , §, Bioconjug. Chem. 23 (2012) 409–420.</w:t>
      </w:r>
    </w:p>
    <w:p w14:paraId="756A098C"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[32]</w:t>
      </w:r>
      <w:r w:rsidRPr="00912157">
        <w:rPr>
          <w:rFonts w:cs="Times New Roman"/>
          <w:noProof/>
        </w:rPr>
        <w:tab/>
        <w:t>D.S. Wilbur, M.K. Chyan, D.K. Hamlin, M.A. Perry, Preparation and in vivo evaluation of radioiodinated closo-decaborate(2-) derivatives to identify structural components that provide low retention in tissues, Nucl. Med. Biol. 37 (2010) 167–178. doi:10.1016/j.nucmedbio.2009.10.004.</w:t>
      </w:r>
    </w:p>
    <w:p w14:paraId="7FFD30B3"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[33]</w:t>
      </w:r>
      <w:r w:rsidRPr="00912157">
        <w:rPr>
          <w:rFonts w:cs="Times New Roman"/>
          <w:noProof/>
        </w:rPr>
        <w:tab/>
        <w:t>I.N. Klyukin, A.S. Novikov, A.P. Zhdanov, K.Y. Zhizhin, N.T. Kuznetsov, Theoretical study of monocarbonyl derivatives of closo-borate anions [BnHn–1CO]– (n = 6, 10, 12): bonding and reactivity analysis, Mendeleev Commun. 30 (2020) 88–90. doi:10.1016/j.mencom.2020.01.029.</w:t>
      </w:r>
    </w:p>
    <w:p w14:paraId="2F423226"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[34]</w:t>
      </w:r>
      <w:r w:rsidRPr="00912157">
        <w:rPr>
          <w:rFonts w:cs="Times New Roman"/>
          <w:noProof/>
        </w:rPr>
        <w:tab/>
        <w:t xml:space="preserve">G. Mierzwa, A.J. Gordon, S. Berski, Topological analysis of electron localisation function: Unlocking the nature of B–C chemical bond. Possible existence of multiple bonds B[dbnd]C and B[tbnd]C, Polyhedron. 170 (2019) 180–187. </w:t>
      </w:r>
      <w:r w:rsidRPr="00912157">
        <w:rPr>
          <w:rFonts w:cs="Times New Roman"/>
          <w:noProof/>
        </w:rPr>
        <w:lastRenderedPageBreak/>
        <w:t>doi:10.1016/j.poly.2019.05.035.</w:t>
      </w:r>
    </w:p>
    <w:p w14:paraId="198A9DAB"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[35]</w:t>
      </w:r>
      <w:r w:rsidRPr="00912157">
        <w:rPr>
          <w:rFonts w:cs="Times New Roman"/>
          <w:noProof/>
        </w:rPr>
        <w:tab/>
        <w:t>M.E. Alikhani, On the chemical bonding features in boron containing compounds: A combined QTAIM/ELF topological analysis, Phys. Chem. Chem. Phys. 15 (2013) 12602–12609. doi:10.1039/c3cp50396h.</w:t>
      </w:r>
    </w:p>
    <w:p w14:paraId="75CF75FF"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[36]</w:t>
      </w:r>
      <w:r w:rsidRPr="00912157">
        <w:rPr>
          <w:rFonts w:cs="Times New Roman"/>
          <w:noProof/>
        </w:rPr>
        <w:tab/>
        <w:t>J. Da Chai, M. Head-Gordon, Long-range corrected hybrid density functionals with damped atom-atom dispersion corrections, Phys. Chem. Chem. Phys. 10 (2008) 6615–6620. doi:10.1039/b810189b.</w:t>
      </w:r>
    </w:p>
    <w:p w14:paraId="32EE9F6A"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[37]</w:t>
      </w:r>
      <w:r w:rsidRPr="00912157">
        <w:rPr>
          <w:rFonts w:cs="Times New Roman"/>
          <w:noProof/>
        </w:rPr>
        <w:tab/>
        <w:t>W.J. Hehre, K. Ditchfield, J.A. Pople, Self-consistent molecular orbital methods. XII. Further extensions of gaussian-type basis sets for use in molecular orbital studies of organic molecules, J. Chem. Phys. 56 (1972) 2257–2261. doi:10.1063/1.1677527.</w:t>
      </w:r>
    </w:p>
    <w:p w14:paraId="07666F04"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[38]</w:t>
      </w:r>
      <w:r w:rsidRPr="00912157">
        <w:rPr>
          <w:rFonts w:cs="Times New Roman"/>
          <w:noProof/>
        </w:rPr>
        <w:tab/>
        <w:t>F. Neese, The ORCA program system, WIREs Comput. Mol . Sci. 2 (2012) 73–78. doi:10.1002/wcms.81.</w:t>
      </w:r>
    </w:p>
    <w:p w14:paraId="7FBDA731"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[39]</w:t>
      </w:r>
      <w:r w:rsidRPr="00912157">
        <w:rPr>
          <w:rFonts w:cs="Times New Roman"/>
          <w:noProof/>
        </w:rPr>
        <w:tab/>
        <w:t>A.E.R. NBO 7.0. E. D. Glendening, J. K. Badenhoop, P.K. J. E. Carpenter, J. A. Bohmann, C. M. Morales, T.C.I. C. R. Landis, and F. Weinhold, W. (2018) University of Wisconsin, Madison, No Title, (n.d.).</w:t>
      </w:r>
    </w:p>
    <w:p w14:paraId="29C41297"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[40]</w:t>
      </w:r>
      <w:r w:rsidRPr="00912157">
        <w:rPr>
          <w:rFonts w:cs="Times New Roman"/>
          <w:noProof/>
        </w:rPr>
        <w:tab/>
        <w:t>R.F.W. Bader, Atoms in Molecules: A Quantum Theory, Oxford University Press, Oxford, 1990.</w:t>
      </w:r>
    </w:p>
    <w:p w14:paraId="6209F435"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[41]</w:t>
      </w:r>
      <w:r w:rsidRPr="00912157">
        <w:rPr>
          <w:rFonts w:cs="Times New Roman"/>
          <w:noProof/>
        </w:rPr>
        <w:tab/>
        <w:t>T. Lu, F. Chen, Multiwfn : A Multifunctional Wavefunction Analyzer, J. Comp. Chem. 33 (2011) 580–592. doi:10.1002/jcc.22885.</w:t>
      </w:r>
    </w:p>
    <w:p w14:paraId="32EA8ECA"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[42]</w:t>
      </w:r>
      <w:r w:rsidRPr="00912157">
        <w:rPr>
          <w:rFonts w:cs="Times New Roman"/>
          <w:noProof/>
        </w:rPr>
        <w:tab/>
        <w:t>R. Bader, D. Legare, Properties of atoms in molecules: structures and reactivities of boranes and carboranes, Can. J. Chem. 70 (1992) 657–677.</w:t>
      </w:r>
    </w:p>
    <w:p w14:paraId="6B74A6AF"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[43]</w:t>
      </w:r>
      <w:r w:rsidRPr="00912157">
        <w:rPr>
          <w:rFonts w:cs="Times New Roman"/>
          <w:noProof/>
        </w:rPr>
        <w:tab/>
        <w:t>S.J. Grabowski, What Is the Covalency of Hydrogen Bonding?, Chem. Rev. 111 (2011) 2597–2625. doi:10.1021/cr800346f.</w:t>
      </w:r>
    </w:p>
    <w:p w14:paraId="752B7677"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[44]</w:t>
      </w:r>
      <w:r w:rsidRPr="00912157">
        <w:rPr>
          <w:rFonts w:cs="Times New Roman"/>
          <w:noProof/>
        </w:rPr>
        <w:tab/>
        <w:t>L.R. Domingo, M. Ríos-Gutiérrez, P. Pérez, Applications of the conceptual density functional theory indices to organic chemistry reactivity, Molecules. 21 (2016) 748–770. doi:10.3390/molecules21060748.</w:t>
      </w:r>
    </w:p>
    <w:p w14:paraId="7047DF6B" w14:textId="77777777" w:rsidR="00A4464B" w:rsidRPr="00D8355F" w:rsidRDefault="00A4464B" w:rsidP="002E0FD3">
      <w:pPr>
        <w:rPr>
          <w:lang w:val="en-US"/>
        </w:rPr>
      </w:pPr>
      <w:r>
        <w:rPr>
          <w:rStyle w:val="hps"/>
          <w:b/>
        </w:rPr>
        <w:fldChar w:fldCharType="end"/>
      </w:r>
    </w:p>
    <w:p w14:paraId="10530449" w14:textId="77777777" w:rsidR="00596154" w:rsidRDefault="00596154" w:rsidP="002E0FD3">
      <w:pPr>
        <w:widowControl w:val="0"/>
        <w:autoSpaceDE w:val="0"/>
        <w:autoSpaceDN w:val="0"/>
        <w:adjustRightInd w:val="0"/>
        <w:spacing w:line="360" w:lineRule="auto"/>
        <w:ind w:left="640" w:hanging="640"/>
        <w:rPr>
          <w:rStyle w:val="hps"/>
          <w:b/>
        </w:rPr>
      </w:pPr>
    </w:p>
    <w:p w14:paraId="5BD81419" w14:textId="77777777" w:rsidR="00596154" w:rsidRDefault="00596154" w:rsidP="002E0FD3">
      <w:pPr>
        <w:pBdr>
          <w:top w:val="none" w:sz="0" w:space="0" w:color="auto"/>
          <w:left w:val="none" w:sz="0" w:space="0" w:color="auto"/>
          <w:bottom w:val="none" w:sz="0" w:space="0" w:color="auto"/>
          <w:right w:val="none" w:sz="0" w:space="0" w:color="auto"/>
          <w:bar w:val="none" w:sz="0" w:color="auto"/>
        </w:pBdr>
        <w:rPr>
          <w:rStyle w:val="hps"/>
          <w:b/>
        </w:rPr>
      </w:pPr>
      <w:r>
        <w:rPr>
          <w:rStyle w:val="hps"/>
          <w:b/>
        </w:rPr>
        <w:br w:type="page"/>
      </w:r>
    </w:p>
    <w:p w14:paraId="0B87EA09" w14:textId="613A985D" w:rsidR="004E6ABC" w:rsidRDefault="00596154" w:rsidP="002E0FD3">
      <w:pPr>
        <w:spacing w:line="360" w:lineRule="auto"/>
        <w:jc w:val="both"/>
        <w:rPr>
          <w:rStyle w:val="hps"/>
          <w:sz w:val="22"/>
          <w:szCs w:val="22"/>
          <w:shd w:val="clear" w:color="auto" w:fill="FFFFFF" w:themeFill="background1"/>
        </w:rPr>
      </w:pPr>
      <w:r>
        <w:rPr>
          <w:rStyle w:val="hps"/>
          <w:b/>
        </w:rPr>
        <w:lastRenderedPageBreak/>
        <w:t xml:space="preserve">Table 1. </w:t>
      </w:r>
      <w:bookmarkStart w:id="22" w:name="OLE_LINK182"/>
      <w:r w:rsidR="00635A16" w:rsidRPr="00635A16">
        <w:rPr>
          <w:rFonts w:cs="Times New Roman"/>
          <w:bCs/>
          <w:sz w:val="22"/>
          <w:szCs w:val="22"/>
          <w:lang w:val="en-US"/>
        </w:rPr>
        <w:t>B–C</w:t>
      </w:r>
      <w:r w:rsidR="00635A16">
        <w:rPr>
          <w:rFonts w:cs="Times New Roman"/>
          <w:b/>
          <w:bCs/>
          <w:sz w:val="22"/>
          <w:szCs w:val="22"/>
          <w:lang w:val="en-US"/>
        </w:rPr>
        <w:t xml:space="preserve"> </w:t>
      </w:r>
      <w:r w:rsidR="000D3F25">
        <w:rPr>
          <w:rFonts w:cs="Times New Roman"/>
          <w:bCs/>
          <w:sz w:val="22"/>
          <w:szCs w:val="22"/>
          <w:lang w:val="en-US"/>
        </w:rPr>
        <w:t>b</w:t>
      </w:r>
      <w:r w:rsidR="00635A16" w:rsidRPr="00635A16">
        <w:rPr>
          <w:rFonts w:cs="Times New Roman"/>
          <w:bCs/>
          <w:sz w:val="22"/>
          <w:szCs w:val="22"/>
          <w:lang w:val="en-US"/>
        </w:rPr>
        <w:t>ond</w:t>
      </w:r>
      <w:r w:rsidR="00635A16">
        <w:rPr>
          <w:rFonts w:cs="Times New Roman"/>
          <w:b/>
          <w:bCs/>
          <w:sz w:val="22"/>
          <w:szCs w:val="22"/>
          <w:lang w:val="en-US"/>
        </w:rPr>
        <w:t xml:space="preserve"> </w:t>
      </w:r>
      <w:r w:rsidR="00635A16" w:rsidRPr="000D3F25">
        <w:rPr>
          <w:rFonts w:cs="Times New Roman"/>
          <w:bCs/>
          <w:sz w:val="22"/>
          <w:szCs w:val="22"/>
          <w:lang w:val="en-US"/>
        </w:rPr>
        <w:t>length</w:t>
      </w:r>
      <w:r w:rsidR="000D3F25">
        <w:rPr>
          <w:rFonts w:cs="Times New Roman"/>
          <w:b/>
          <w:bCs/>
          <w:sz w:val="22"/>
          <w:szCs w:val="22"/>
          <w:lang w:val="en-US"/>
        </w:rPr>
        <w:t xml:space="preserve">s, </w:t>
      </w:r>
      <w:r w:rsidR="000D3F25" w:rsidRPr="000D3F25">
        <w:rPr>
          <w:rFonts w:cs="Times New Roman"/>
          <w:bCs/>
          <w:sz w:val="22"/>
          <w:szCs w:val="22"/>
          <w:lang w:val="en-US"/>
        </w:rPr>
        <w:t>Wiberg Index,</w:t>
      </w:r>
      <w:r w:rsidR="00635A16">
        <w:rPr>
          <w:rFonts w:cs="Times New Roman"/>
          <w:b/>
          <w:bCs/>
          <w:sz w:val="22"/>
          <w:szCs w:val="22"/>
          <w:lang w:val="en-US"/>
        </w:rPr>
        <w:t xml:space="preserve"> </w:t>
      </w:r>
      <w:r w:rsidR="00066131">
        <w:rPr>
          <w:rFonts w:cs="Times New Roman"/>
          <w:sz w:val="22"/>
          <w:szCs w:val="22"/>
          <w:lang w:val="en-US"/>
        </w:rPr>
        <w:t>Main</w:t>
      </w:r>
      <w:r w:rsidR="00066131">
        <w:rPr>
          <w:rFonts w:cs="Times New Roman"/>
          <w:b/>
          <w:bCs/>
          <w:sz w:val="22"/>
          <w:szCs w:val="22"/>
          <w:lang w:val="en-US"/>
        </w:rPr>
        <w:t xml:space="preserve"> </w:t>
      </w:r>
      <w:r w:rsidR="00066131">
        <w:rPr>
          <w:rFonts w:cs="Times New Roman"/>
          <w:sz w:val="22"/>
          <w:szCs w:val="22"/>
          <w:lang w:val="en-US"/>
        </w:rPr>
        <w:t>topological parameters of electron density for B</w:t>
      </w:r>
      <w:r w:rsidR="00066131" w:rsidRPr="00BD4D6C">
        <w:rPr>
          <w:rFonts w:cs="Times New Roman"/>
          <w:sz w:val="22"/>
          <w:szCs w:val="22"/>
          <w:lang w:val="en-US"/>
        </w:rPr>
        <w:t>–</w:t>
      </w:r>
      <w:r w:rsidR="00066131">
        <w:rPr>
          <w:rFonts w:cs="Times New Roman"/>
          <w:sz w:val="22"/>
          <w:szCs w:val="22"/>
          <w:lang w:val="en-US"/>
        </w:rPr>
        <w:t>C interactions.</w:t>
      </w:r>
      <w:bookmarkEnd w:id="22"/>
      <w:r w:rsidR="00066131">
        <w:rPr>
          <w:rFonts w:cs="Times New Roman"/>
          <w:sz w:val="22"/>
          <w:szCs w:val="22"/>
          <w:lang w:val="en-US"/>
        </w:rPr>
        <w:t xml:space="preserve"> </w:t>
      </w:r>
      <w:r w:rsidR="00066131">
        <w:rPr>
          <w:rFonts w:cs="Times New Roman"/>
          <w:iCs/>
          <w:sz w:val="22"/>
          <w:szCs w:val="22"/>
          <w:lang w:val="en-US"/>
        </w:rPr>
        <w:t xml:space="preserve">ρ(r) </w:t>
      </w:r>
      <w:r w:rsidR="00066131" w:rsidRPr="00BD4D6C">
        <w:rPr>
          <w:rFonts w:cs="Times New Roman"/>
          <w:iCs/>
          <w:sz w:val="22"/>
          <w:szCs w:val="22"/>
          <w:lang w:val="en-US"/>
        </w:rPr>
        <w:t>–</w:t>
      </w:r>
      <w:r w:rsidR="00066131">
        <w:rPr>
          <w:rFonts w:cs="Times New Roman"/>
          <w:iCs/>
          <w:sz w:val="22"/>
          <w:szCs w:val="22"/>
          <w:lang w:val="en-US"/>
        </w:rPr>
        <w:t xml:space="preserve"> Electron density at the bcp. </w:t>
      </w:r>
      <w:r w:rsidR="00066131">
        <w:rPr>
          <w:rFonts w:ascii="Cambria Math" w:eastAsia="Cambria Math" w:hAnsi="Cambria Math" w:cs="Cambria Math"/>
          <w:sz w:val="22"/>
          <w:szCs w:val="22"/>
          <w:lang w:val="en-US"/>
        </w:rPr>
        <w:t>∇</w:t>
      </w:r>
      <w:r w:rsidR="00066131">
        <w:rPr>
          <w:rFonts w:cs="Times New Roman"/>
          <w:sz w:val="22"/>
          <w:szCs w:val="22"/>
          <w:vertAlign w:val="superscript"/>
          <w:lang w:val="en-US"/>
        </w:rPr>
        <w:t>2</w:t>
      </w:r>
      <w:r w:rsidR="00066131">
        <w:rPr>
          <w:rFonts w:cs="Times New Roman"/>
          <w:iCs/>
          <w:sz w:val="22"/>
          <w:szCs w:val="22"/>
          <w:lang w:val="en-US"/>
        </w:rPr>
        <w:t xml:space="preserve">ρ(r) - Laplacian of electron density at the bcp. </w:t>
      </w:r>
      <w:r w:rsidR="00066131">
        <w:rPr>
          <w:rStyle w:val="hps"/>
          <w:sz w:val="22"/>
          <w:szCs w:val="22"/>
        </w:rPr>
        <w:t>H</w:t>
      </w:r>
      <w:r w:rsidR="00066131">
        <w:rPr>
          <w:sz w:val="22"/>
          <w:szCs w:val="22"/>
          <w:vertAlign w:val="subscript"/>
          <w:lang w:val="en-US"/>
        </w:rPr>
        <w:t>b</w:t>
      </w:r>
      <w:r w:rsidR="00066131">
        <w:rPr>
          <w:iCs/>
          <w:sz w:val="22"/>
          <w:szCs w:val="22"/>
          <w:lang w:val="en-US"/>
        </w:rPr>
        <w:t xml:space="preserve"> </w:t>
      </w:r>
      <w:r w:rsidR="00066131" w:rsidRPr="00BD4D6C">
        <w:rPr>
          <w:iCs/>
          <w:sz w:val="22"/>
          <w:szCs w:val="22"/>
          <w:lang w:val="en-US"/>
        </w:rPr>
        <w:t>–</w:t>
      </w:r>
      <w:r w:rsidR="00066131">
        <w:rPr>
          <w:iCs/>
          <w:sz w:val="22"/>
          <w:szCs w:val="22"/>
          <w:lang w:val="en-US"/>
        </w:rPr>
        <w:t xml:space="preserve"> total energy at the bcp. </w:t>
      </w:r>
      <w:r w:rsidR="00066131">
        <w:rPr>
          <w:sz w:val="22"/>
          <w:szCs w:val="22"/>
        </w:rPr>
        <w:t>δ</w:t>
      </w:r>
      <w:r w:rsidR="00066131">
        <w:rPr>
          <w:sz w:val="22"/>
          <w:szCs w:val="22"/>
          <w:lang w:val="en-US"/>
        </w:rPr>
        <w:t>(</w:t>
      </w:r>
      <w:r w:rsidR="00DC14D3">
        <w:rPr>
          <w:sz w:val="22"/>
          <w:szCs w:val="22"/>
          <w:lang w:val="en-US"/>
        </w:rPr>
        <w:t>B–C</w:t>
      </w:r>
      <w:r w:rsidR="00066131">
        <w:rPr>
          <w:sz w:val="22"/>
          <w:szCs w:val="22"/>
          <w:lang w:val="en-US"/>
        </w:rPr>
        <w:t xml:space="preserve">) </w:t>
      </w:r>
      <w:r w:rsidR="00066131" w:rsidRPr="00BD4D6C">
        <w:rPr>
          <w:sz w:val="22"/>
          <w:szCs w:val="22"/>
          <w:lang w:val="en-US"/>
        </w:rPr>
        <w:t>–</w:t>
      </w:r>
      <w:r w:rsidR="00066131">
        <w:rPr>
          <w:sz w:val="22"/>
          <w:szCs w:val="22"/>
          <w:lang w:val="en-US"/>
        </w:rPr>
        <w:t xml:space="preserve"> </w:t>
      </w:r>
      <w:r w:rsidR="00066131">
        <w:rPr>
          <w:rStyle w:val="hps"/>
          <w:sz w:val="22"/>
          <w:szCs w:val="22"/>
          <w:shd w:val="clear" w:color="auto" w:fill="FFFFFF" w:themeFill="background1"/>
        </w:rPr>
        <w:t>delocalization index.</w:t>
      </w:r>
      <w:r w:rsidR="00003D16">
        <w:rPr>
          <w:rStyle w:val="hps"/>
          <w:sz w:val="22"/>
          <w:szCs w:val="22"/>
          <w:shd w:val="clear" w:color="auto" w:fill="FFFFFF" w:themeFill="background1"/>
        </w:rPr>
        <w:t xml:space="preserve"> </w:t>
      </w:r>
      <w:r w:rsidR="00003D16">
        <w:rPr>
          <w:sz w:val="22"/>
          <w:szCs w:val="22"/>
          <w:lang w:val="en-US"/>
        </w:rPr>
        <w:t>ɛ</w:t>
      </w:r>
      <w:r w:rsidR="00003D16">
        <w:rPr>
          <w:sz w:val="22"/>
          <w:szCs w:val="22"/>
          <w:vertAlign w:val="subscript"/>
          <w:lang w:val="en-US"/>
        </w:rPr>
        <w:t>b</w:t>
      </w:r>
      <w:r w:rsidR="00003D16">
        <w:rPr>
          <w:iCs/>
          <w:sz w:val="22"/>
          <w:szCs w:val="22"/>
          <w:lang w:val="en-US"/>
        </w:rPr>
        <w:t xml:space="preserve"> </w:t>
      </w:r>
      <w:r w:rsidR="00003D16" w:rsidRPr="00BD4D6C">
        <w:rPr>
          <w:iCs/>
          <w:sz w:val="22"/>
          <w:szCs w:val="22"/>
          <w:lang w:val="en-US"/>
        </w:rPr>
        <w:t>–</w:t>
      </w:r>
      <w:r w:rsidR="00003D16">
        <w:rPr>
          <w:iCs/>
          <w:sz w:val="22"/>
          <w:szCs w:val="22"/>
          <w:lang w:val="en-US"/>
        </w:rPr>
        <w:t xml:space="preserve"> ellipticity at the bcp.</w:t>
      </w:r>
    </w:p>
    <w:tbl>
      <w:tblPr>
        <w:tblStyle w:val="aa"/>
        <w:tblW w:w="0" w:type="auto"/>
        <w:tblLook w:val="04A0" w:firstRow="1" w:lastRow="0" w:firstColumn="1" w:lastColumn="0" w:noHBand="0" w:noVBand="1"/>
      </w:tblPr>
      <w:tblGrid>
        <w:gridCol w:w="2410"/>
        <w:gridCol w:w="960"/>
        <w:gridCol w:w="960"/>
        <w:gridCol w:w="960"/>
        <w:gridCol w:w="960"/>
        <w:gridCol w:w="956"/>
        <w:gridCol w:w="1023"/>
        <w:gridCol w:w="1023"/>
      </w:tblGrid>
      <w:tr w:rsidR="00003D16" w:rsidRPr="00596154" w14:paraId="5812D563" w14:textId="525895E9" w:rsidTr="00DD186A">
        <w:trPr>
          <w:trHeight w:val="300"/>
        </w:trPr>
        <w:tc>
          <w:tcPr>
            <w:tcW w:w="2410" w:type="dxa"/>
            <w:noWrap/>
            <w:hideMark/>
          </w:tcPr>
          <w:p w14:paraId="782A24C5"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Anion</w:t>
            </w:r>
          </w:p>
        </w:tc>
        <w:tc>
          <w:tcPr>
            <w:tcW w:w="960" w:type="dxa"/>
            <w:noWrap/>
            <w:hideMark/>
          </w:tcPr>
          <w:p w14:paraId="03D1A10A"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cs="Times New Roman"/>
                <w:color w:val="auto"/>
                <w:sz w:val="22"/>
                <w:szCs w:val="22"/>
                <w:lang w:val="en-US"/>
              </w:rPr>
              <w:t>B</w:t>
            </w:r>
            <w:r w:rsidRPr="00BC7DDB">
              <w:rPr>
                <w:rFonts w:cs="Times New Roman"/>
                <w:color w:val="auto"/>
                <w:sz w:val="22"/>
                <w:szCs w:val="22"/>
              </w:rPr>
              <w:t>–</w:t>
            </w:r>
            <w:r>
              <w:rPr>
                <w:rFonts w:cs="Times New Roman"/>
                <w:color w:val="auto"/>
                <w:sz w:val="22"/>
                <w:szCs w:val="22"/>
                <w:lang w:val="en-US"/>
              </w:rPr>
              <w:t>C</w:t>
            </w:r>
            <w:r w:rsidRPr="00BC7DDB">
              <w:rPr>
                <w:rFonts w:cs="Times New Roman"/>
                <w:color w:val="auto"/>
                <w:sz w:val="22"/>
                <w:szCs w:val="22"/>
              </w:rPr>
              <w:t xml:space="preserve"> length,</w:t>
            </w:r>
          </w:p>
          <w:p w14:paraId="1C1BBFB2"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Å</w:t>
            </w:r>
          </w:p>
        </w:tc>
        <w:tc>
          <w:tcPr>
            <w:tcW w:w="960" w:type="dxa"/>
            <w:noWrap/>
            <w:hideMark/>
          </w:tcPr>
          <w:p w14:paraId="6F95D8F1"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Wiberg Index</w:t>
            </w:r>
          </w:p>
        </w:tc>
        <w:tc>
          <w:tcPr>
            <w:tcW w:w="960" w:type="dxa"/>
            <w:noWrap/>
            <w:vAlign w:val="center"/>
            <w:hideMark/>
          </w:tcPr>
          <w:p w14:paraId="62B0881D"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i/>
                <w:iCs/>
                <w:color w:val="auto"/>
                <w:sz w:val="22"/>
                <w:szCs w:val="22"/>
                <w:lang w:val="en-US"/>
              </w:rPr>
            </w:pPr>
            <w:r w:rsidRPr="00BC7DDB">
              <w:rPr>
                <w:rFonts w:cs="Times New Roman"/>
                <w:i/>
                <w:iCs/>
                <w:color w:val="auto"/>
                <w:sz w:val="22"/>
                <w:szCs w:val="22"/>
                <w:lang w:val="en-US"/>
              </w:rPr>
              <w:t>ρ(r)</w:t>
            </w:r>
          </w:p>
          <w:p w14:paraId="2962B666"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rPr>
            </w:pPr>
            <w:r w:rsidRPr="00BC7DDB">
              <w:rPr>
                <w:rFonts w:cs="Times New Roman"/>
                <w:iCs/>
                <w:color w:val="auto"/>
                <w:sz w:val="22"/>
                <w:szCs w:val="22"/>
                <w:lang w:val="en-US"/>
              </w:rPr>
              <w:t>(</w:t>
            </w:r>
            <w:r w:rsidRPr="00BC7DDB">
              <w:rPr>
                <w:rFonts w:cs="Times New Roman"/>
                <w:color w:val="auto"/>
                <w:sz w:val="22"/>
                <w:szCs w:val="22"/>
                <w:shd w:val="clear" w:color="auto" w:fill="FFFFFF"/>
                <w:lang w:val="en-US"/>
              </w:rPr>
              <w:t>e Å</w:t>
            </w:r>
            <w:r w:rsidRPr="00BC7DDB">
              <w:rPr>
                <w:rFonts w:cs="Times New Roman"/>
                <w:color w:val="auto"/>
                <w:sz w:val="22"/>
                <w:szCs w:val="22"/>
                <w:shd w:val="clear" w:color="auto" w:fill="FFFFFF"/>
                <w:vertAlign w:val="superscript"/>
                <w:lang w:val="en-US"/>
              </w:rPr>
              <w:t>−3</w:t>
            </w:r>
            <w:r w:rsidRPr="00BC7DDB">
              <w:rPr>
                <w:rFonts w:cs="Times New Roman"/>
                <w:color w:val="auto"/>
                <w:sz w:val="22"/>
                <w:szCs w:val="22"/>
                <w:shd w:val="clear" w:color="auto" w:fill="FFFFFF"/>
                <w:lang w:val="en-US"/>
              </w:rPr>
              <w:t>)</w:t>
            </w:r>
          </w:p>
        </w:tc>
        <w:tc>
          <w:tcPr>
            <w:tcW w:w="960" w:type="dxa"/>
            <w:noWrap/>
            <w:vAlign w:val="center"/>
            <w:hideMark/>
          </w:tcPr>
          <w:p w14:paraId="4AFC362E"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i/>
                <w:iCs/>
                <w:color w:val="auto"/>
                <w:sz w:val="22"/>
                <w:szCs w:val="22"/>
                <w:lang w:val="en-US"/>
              </w:rPr>
            </w:pPr>
            <w:r w:rsidRPr="00BC7DDB">
              <w:rPr>
                <w:rFonts w:ascii="Cambria Math" w:eastAsia="Cambria Math" w:hAnsi="Cambria Math" w:cs="Cambria Math"/>
                <w:color w:val="auto"/>
                <w:sz w:val="22"/>
                <w:szCs w:val="22"/>
                <w:lang w:val="en-US"/>
              </w:rPr>
              <w:t>∇</w:t>
            </w:r>
            <w:r w:rsidRPr="00BC7DDB">
              <w:rPr>
                <w:rFonts w:cs="Times New Roman"/>
                <w:color w:val="auto"/>
                <w:sz w:val="22"/>
                <w:szCs w:val="22"/>
                <w:vertAlign w:val="superscript"/>
                <w:lang w:val="en-US"/>
              </w:rPr>
              <w:t>2</w:t>
            </w:r>
            <w:r w:rsidRPr="00BC7DDB">
              <w:rPr>
                <w:rFonts w:cs="Times New Roman"/>
                <w:i/>
                <w:iCs/>
                <w:color w:val="auto"/>
                <w:sz w:val="22"/>
                <w:szCs w:val="22"/>
                <w:lang w:val="en-US"/>
              </w:rPr>
              <w:t>ρ(r)</w:t>
            </w:r>
          </w:p>
          <w:p w14:paraId="48B7555B"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rPr>
            </w:pPr>
            <w:r w:rsidRPr="00BC7DDB">
              <w:rPr>
                <w:rFonts w:cs="Times New Roman"/>
                <w:iCs/>
                <w:color w:val="auto"/>
                <w:sz w:val="22"/>
                <w:szCs w:val="22"/>
                <w:lang w:val="en-US"/>
              </w:rPr>
              <w:t>(</w:t>
            </w:r>
            <w:r w:rsidRPr="00BC7DDB">
              <w:rPr>
                <w:rFonts w:cs="Times New Roman"/>
                <w:color w:val="auto"/>
                <w:sz w:val="22"/>
                <w:szCs w:val="22"/>
                <w:shd w:val="clear" w:color="auto" w:fill="FFFFFF"/>
                <w:lang w:val="en-US"/>
              </w:rPr>
              <w:t>e Å</w:t>
            </w:r>
            <w:r w:rsidRPr="00BC7DDB">
              <w:rPr>
                <w:rFonts w:cs="Times New Roman"/>
                <w:color w:val="auto"/>
                <w:sz w:val="22"/>
                <w:szCs w:val="22"/>
                <w:shd w:val="clear" w:color="auto" w:fill="FFFFFF"/>
                <w:vertAlign w:val="superscript"/>
                <w:lang w:val="en-US"/>
              </w:rPr>
              <w:t>−5</w:t>
            </w:r>
            <w:r w:rsidRPr="00BC7DDB">
              <w:rPr>
                <w:rFonts w:cs="Times New Roman"/>
                <w:color w:val="auto"/>
                <w:sz w:val="22"/>
                <w:szCs w:val="22"/>
                <w:shd w:val="clear" w:color="auto" w:fill="FFFFFF"/>
                <w:lang w:val="en-US"/>
              </w:rPr>
              <w:t>)</w:t>
            </w:r>
          </w:p>
        </w:tc>
        <w:tc>
          <w:tcPr>
            <w:tcW w:w="956" w:type="dxa"/>
            <w:noWrap/>
            <w:vAlign w:val="center"/>
            <w:hideMark/>
          </w:tcPr>
          <w:p w14:paraId="3C526B4F"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vertAlign w:val="subscript"/>
                <w:lang w:val="en-US"/>
              </w:rPr>
            </w:pPr>
            <w:r w:rsidRPr="00BC7DDB">
              <w:rPr>
                <w:rFonts w:cs="Times New Roman"/>
                <w:color w:val="auto"/>
                <w:sz w:val="22"/>
                <w:szCs w:val="22"/>
                <w:lang w:val="en-US"/>
              </w:rPr>
              <w:t>H</w:t>
            </w:r>
            <w:r w:rsidRPr="00BC7DDB">
              <w:rPr>
                <w:rFonts w:cs="Times New Roman"/>
                <w:color w:val="auto"/>
                <w:sz w:val="22"/>
                <w:szCs w:val="22"/>
                <w:vertAlign w:val="subscript"/>
                <w:lang w:val="en-US"/>
              </w:rPr>
              <w:t>b</w:t>
            </w:r>
          </w:p>
          <w:p w14:paraId="40EB9B14"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rPr>
            </w:pPr>
            <w:r w:rsidRPr="00BC7DDB">
              <w:rPr>
                <w:rFonts w:cs="Times New Roman"/>
                <w:iCs/>
                <w:color w:val="auto"/>
                <w:sz w:val="22"/>
                <w:szCs w:val="22"/>
                <w:lang w:val="en-US"/>
              </w:rPr>
              <w:t>(</w:t>
            </w:r>
            <w:r w:rsidRPr="00BC7DDB">
              <w:rPr>
                <w:rFonts w:cs="Times New Roman"/>
                <w:color w:val="auto"/>
                <w:sz w:val="22"/>
                <w:szCs w:val="22"/>
                <w:shd w:val="clear" w:color="auto" w:fill="FFFFFF"/>
                <w:lang w:val="en-US"/>
              </w:rPr>
              <w:t>h e</w:t>
            </w:r>
            <w:r w:rsidRPr="00BC7DDB">
              <w:rPr>
                <w:rFonts w:cs="Times New Roman"/>
                <w:color w:val="auto"/>
                <w:sz w:val="22"/>
                <w:szCs w:val="22"/>
                <w:shd w:val="clear" w:color="auto" w:fill="FFFFFF"/>
                <w:vertAlign w:val="superscript"/>
                <w:lang w:val="en-US"/>
              </w:rPr>
              <w:t>−1</w:t>
            </w:r>
            <w:r w:rsidRPr="00BC7DDB">
              <w:rPr>
                <w:rFonts w:cs="Times New Roman"/>
                <w:color w:val="auto"/>
                <w:sz w:val="22"/>
                <w:szCs w:val="22"/>
                <w:shd w:val="clear" w:color="auto" w:fill="FFFFFF"/>
                <w:lang w:val="en-US"/>
              </w:rPr>
              <w:t>)</w:t>
            </w:r>
          </w:p>
        </w:tc>
        <w:tc>
          <w:tcPr>
            <w:tcW w:w="1023" w:type="dxa"/>
            <w:noWrap/>
            <w:hideMark/>
          </w:tcPr>
          <w:p w14:paraId="29A91EE4"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δ(</w:t>
            </w:r>
            <w:r>
              <w:rPr>
                <w:rFonts w:cs="Times New Roman"/>
                <w:color w:val="auto"/>
                <w:sz w:val="22"/>
                <w:szCs w:val="22"/>
                <w:lang w:val="en-US"/>
              </w:rPr>
              <w:t>B–C</w:t>
            </w:r>
            <w:r w:rsidRPr="00BC7DDB">
              <w:rPr>
                <w:rFonts w:cs="Times New Roman"/>
                <w:color w:val="auto"/>
                <w:sz w:val="22"/>
                <w:szCs w:val="22"/>
              </w:rPr>
              <w:t>)</w:t>
            </w:r>
          </w:p>
        </w:tc>
        <w:tc>
          <w:tcPr>
            <w:tcW w:w="1023" w:type="dxa"/>
          </w:tcPr>
          <w:p w14:paraId="2463A0E8" w14:textId="09FFB5E6" w:rsidR="00003D16" w:rsidRPr="00BC7DDB" w:rsidRDefault="00003D16" w:rsidP="00003D16">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vertAlign w:val="subscript"/>
                <w:lang w:val="en-US"/>
              </w:rPr>
            </w:pPr>
            <w:r w:rsidRPr="00003D16">
              <w:rPr>
                <w:rFonts w:cs="Times New Roman"/>
                <w:color w:val="auto"/>
                <w:sz w:val="22"/>
                <w:szCs w:val="22"/>
                <w:lang w:val="en-US"/>
              </w:rPr>
              <w:t>ε</w:t>
            </w:r>
            <w:r w:rsidRPr="00BC7DDB">
              <w:rPr>
                <w:rFonts w:cs="Times New Roman"/>
                <w:color w:val="auto"/>
                <w:sz w:val="22"/>
                <w:szCs w:val="22"/>
                <w:vertAlign w:val="subscript"/>
                <w:lang w:val="en-US"/>
              </w:rPr>
              <w:t>b</w:t>
            </w:r>
          </w:p>
          <w:p w14:paraId="2B7BFE23"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003D16" w:rsidRPr="00596154" w14:paraId="0A669331" w14:textId="4ED14D2C" w:rsidTr="00DD186A">
        <w:trPr>
          <w:trHeight w:val="300"/>
        </w:trPr>
        <w:tc>
          <w:tcPr>
            <w:tcW w:w="8229" w:type="dxa"/>
            <w:gridSpan w:val="7"/>
            <w:noWrap/>
          </w:tcPr>
          <w:p w14:paraId="65911885"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tcPr>
          <w:p w14:paraId="4E8A5D43"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FD5DCD" w:rsidRPr="00596154" w14:paraId="13F8CCF8" w14:textId="2D28A9BC" w:rsidTr="002543FB">
        <w:trPr>
          <w:trHeight w:val="300"/>
        </w:trPr>
        <w:tc>
          <w:tcPr>
            <w:tcW w:w="2410" w:type="dxa"/>
            <w:noWrap/>
            <w:hideMark/>
          </w:tcPr>
          <w:p w14:paraId="1C296F5B"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hideMark/>
          </w:tcPr>
          <w:p w14:paraId="7CA1C481"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1.59</w:t>
            </w:r>
          </w:p>
        </w:tc>
        <w:tc>
          <w:tcPr>
            <w:tcW w:w="960" w:type="dxa"/>
            <w:noWrap/>
            <w:vAlign w:val="bottom"/>
            <w:hideMark/>
          </w:tcPr>
          <w:p w14:paraId="64FC8FE2" w14:textId="56E67D3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0.94</w:t>
            </w:r>
          </w:p>
        </w:tc>
        <w:tc>
          <w:tcPr>
            <w:tcW w:w="960" w:type="dxa"/>
            <w:noWrap/>
            <w:hideMark/>
          </w:tcPr>
          <w:p w14:paraId="4828B73B"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0.158</w:t>
            </w:r>
          </w:p>
        </w:tc>
        <w:tc>
          <w:tcPr>
            <w:tcW w:w="960" w:type="dxa"/>
            <w:noWrap/>
            <w:hideMark/>
          </w:tcPr>
          <w:p w14:paraId="5D0A1C03"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0.164</w:t>
            </w:r>
          </w:p>
        </w:tc>
        <w:tc>
          <w:tcPr>
            <w:tcW w:w="956" w:type="dxa"/>
            <w:noWrap/>
            <w:hideMark/>
          </w:tcPr>
          <w:p w14:paraId="67E1872A"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-0.139</w:t>
            </w:r>
          </w:p>
        </w:tc>
        <w:tc>
          <w:tcPr>
            <w:tcW w:w="1023" w:type="dxa"/>
            <w:noWrap/>
            <w:hideMark/>
          </w:tcPr>
          <w:p w14:paraId="520B3B8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0.629</w:t>
            </w:r>
          </w:p>
        </w:tc>
        <w:tc>
          <w:tcPr>
            <w:tcW w:w="1023" w:type="dxa"/>
            <w:vAlign w:val="bottom"/>
          </w:tcPr>
          <w:p w14:paraId="0C045556" w14:textId="3D46ED0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0,088</w:t>
            </w:r>
          </w:p>
        </w:tc>
      </w:tr>
      <w:tr w:rsidR="00FD5DCD" w:rsidRPr="00596154" w14:paraId="08A02DE7" w14:textId="1D4A7506" w:rsidTr="002543FB">
        <w:trPr>
          <w:trHeight w:val="300"/>
        </w:trPr>
        <w:tc>
          <w:tcPr>
            <w:tcW w:w="2410" w:type="dxa"/>
            <w:noWrap/>
            <w:hideMark/>
          </w:tcPr>
          <w:p w14:paraId="4ADC0EC6"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COOСH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hideMark/>
          </w:tcPr>
          <w:p w14:paraId="772FA31C"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1.60</w:t>
            </w:r>
          </w:p>
        </w:tc>
        <w:tc>
          <w:tcPr>
            <w:tcW w:w="960" w:type="dxa"/>
            <w:noWrap/>
            <w:vAlign w:val="bottom"/>
            <w:hideMark/>
          </w:tcPr>
          <w:p w14:paraId="79915990" w14:textId="665F9C3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0.94</w:t>
            </w:r>
          </w:p>
        </w:tc>
        <w:tc>
          <w:tcPr>
            <w:tcW w:w="960" w:type="dxa"/>
            <w:noWrap/>
            <w:hideMark/>
          </w:tcPr>
          <w:p w14:paraId="5825D4D5"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0.155</w:t>
            </w:r>
          </w:p>
        </w:tc>
        <w:tc>
          <w:tcPr>
            <w:tcW w:w="960" w:type="dxa"/>
            <w:noWrap/>
            <w:hideMark/>
          </w:tcPr>
          <w:p w14:paraId="3E62E265"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0.178</w:t>
            </w:r>
          </w:p>
        </w:tc>
        <w:tc>
          <w:tcPr>
            <w:tcW w:w="956" w:type="dxa"/>
            <w:noWrap/>
            <w:hideMark/>
          </w:tcPr>
          <w:p w14:paraId="72940F8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-0.134</w:t>
            </w:r>
          </w:p>
        </w:tc>
        <w:tc>
          <w:tcPr>
            <w:tcW w:w="1023" w:type="dxa"/>
            <w:noWrap/>
            <w:hideMark/>
          </w:tcPr>
          <w:p w14:paraId="3525DD1B"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0.631</w:t>
            </w:r>
          </w:p>
        </w:tc>
        <w:tc>
          <w:tcPr>
            <w:tcW w:w="1023" w:type="dxa"/>
            <w:vAlign w:val="bottom"/>
          </w:tcPr>
          <w:p w14:paraId="4C78242C" w14:textId="64FEEF2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0,074</w:t>
            </w:r>
          </w:p>
        </w:tc>
      </w:tr>
      <w:tr w:rsidR="00FD5DCD" w:rsidRPr="00596154" w14:paraId="603947D9" w14:textId="38108048" w:rsidTr="002543FB">
        <w:trPr>
          <w:trHeight w:val="300"/>
        </w:trPr>
        <w:tc>
          <w:tcPr>
            <w:tcW w:w="2410" w:type="dxa"/>
            <w:noWrap/>
            <w:hideMark/>
          </w:tcPr>
          <w:p w14:paraId="040DA946"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hideMark/>
          </w:tcPr>
          <w:p w14:paraId="1B23984E"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1.60</w:t>
            </w:r>
          </w:p>
        </w:tc>
        <w:tc>
          <w:tcPr>
            <w:tcW w:w="960" w:type="dxa"/>
            <w:noWrap/>
            <w:vAlign w:val="bottom"/>
            <w:hideMark/>
          </w:tcPr>
          <w:p w14:paraId="3F96B2D1" w14:textId="50E3F5D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0.92</w:t>
            </w:r>
          </w:p>
        </w:tc>
        <w:tc>
          <w:tcPr>
            <w:tcW w:w="960" w:type="dxa"/>
            <w:noWrap/>
            <w:hideMark/>
          </w:tcPr>
          <w:p w14:paraId="1356C489"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0.158</w:t>
            </w:r>
          </w:p>
        </w:tc>
        <w:tc>
          <w:tcPr>
            <w:tcW w:w="960" w:type="dxa"/>
            <w:noWrap/>
            <w:hideMark/>
          </w:tcPr>
          <w:p w14:paraId="02BE6FA0"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0.143</w:t>
            </w:r>
          </w:p>
        </w:tc>
        <w:tc>
          <w:tcPr>
            <w:tcW w:w="956" w:type="dxa"/>
            <w:noWrap/>
            <w:hideMark/>
          </w:tcPr>
          <w:p w14:paraId="5ECCF4E9"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-0.140</w:t>
            </w:r>
          </w:p>
        </w:tc>
        <w:tc>
          <w:tcPr>
            <w:tcW w:w="1023" w:type="dxa"/>
            <w:noWrap/>
            <w:hideMark/>
          </w:tcPr>
          <w:p w14:paraId="77DC79CB"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0.629</w:t>
            </w:r>
          </w:p>
        </w:tc>
        <w:tc>
          <w:tcPr>
            <w:tcW w:w="1023" w:type="dxa"/>
            <w:vAlign w:val="bottom"/>
          </w:tcPr>
          <w:p w14:paraId="6C160AE4" w14:textId="232A1A1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0,077</w:t>
            </w:r>
          </w:p>
        </w:tc>
      </w:tr>
      <w:tr w:rsidR="00FD5DCD" w:rsidRPr="00596154" w14:paraId="0A2158BE" w14:textId="24ACCAA2" w:rsidTr="002543FB">
        <w:trPr>
          <w:trHeight w:val="300"/>
        </w:trPr>
        <w:tc>
          <w:tcPr>
            <w:tcW w:w="2410" w:type="dxa"/>
            <w:noWrap/>
            <w:hideMark/>
          </w:tcPr>
          <w:p w14:paraId="10862747"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hideMark/>
          </w:tcPr>
          <w:p w14:paraId="059D814C"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1.58</w:t>
            </w:r>
          </w:p>
        </w:tc>
        <w:tc>
          <w:tcPr>
            <w:tcW w:w="960" w:type="dxa"/>
            <w:noWrap/>
            <w:vAlign w:val="bottom"/>
            <w:hideMark/>
          </w:tcPr>
          <w:p w14:paraId="0676046C" w14:textId="685707F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0.99</w:t>
            </w:r>
          </w:p>
        </w:tc>
        <w:tc>
          <w:tcPr>
            <w:tcW w:w="960" w:type="dxa"/>
            <w:noWrap/>
            <w:hideMark/>
          </w:tcPr>
          <w:p w14:paraId="78946578"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0.166</w:t>
            </w:r>
          </w:p>
        </w:tc>
        <w:tc>
          <w:tcPr>
            <w:tcW w:w="960" w:type="dxa"/>
            <w:noWrap/>
            <w:hideMark/>
          </w:tcPr>
          <w:p w14:paraId="70059C4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0.152</w:t>
            </w:r>
          </w:p>
        </w:tc>
        <w:tc>
          <w:tcPr>
            <w:tcW w:w="956" w:type="dxa"/>
            <w:noWrap/>
            <w:hideMark/>
          </w:tcPr>
          <w:p w14:paraId="224A7C4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-0.148</w:t>
            </w:r>
          </w:p>
        </w:tc>
        <w:tc>
          <w:tcPr>
            <w:tcW w:w="1023" w:type="dxa"/>
            <w:noWrap/>
            <w:hideMark/>
          </w:tcPr>
          <w:p w14:paraId="1E8FB50C"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0.679</w:t>
            </w:r>
          </w:p>
        </w:tc>
        <w:tc>
          <w:tcPr>
            <w:tcW w:w="1023" w:type="dxa"/>
            <w:vAlign w:val="bottom"/>
          </w:tcPr>
          <w:p w14:paraId="13E681CB" w14:textId="2138AE0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0,095</w:t>
            </w:r>
          </w:p>
        </w:tc>
      </w:tr>
      <w:tr w:rsidR="00FD5DCD" w:rsidRPr="00596154" w14:paraId="2BD17485" w14:textId="0D0E1387" w:rsidTr="002543FB">
        <w:trPr>
          <w:trHeight w:val="300"/>
        </w:trPr>
        <w:tc>
          <w:tcPr>
            <w:tcW w:w="2410" w:type="dxa"/>
            <w:noWrap/>
            <w:hideMark/>
          </w:tcPr>
          <w:p w14:paraId="3C561A29"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hideMark/>
          </w:tcPr>
          <w:p w14:paraId="4E366605"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1.59</w:t>
            </w:r>
          </w:p>
        </w:tc>
        <w:tc>
          <w:tcPr>
            <w:tcW w:w="960" w:type="dxa"/>
            <w:noWrap/>
            <w:vAlign w:val="bottom"/>
            <w:hideMark/>
          </w:tcPr>
          <w:p w14:paraId="17F4A077" w14:textId="33D3297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0.94</w:t>
            </w:r>
          </w:p>
        </w:tc>
        <w:tc>
          <w:tcPr>
            <w:tcW w:w="960" w:type="dxa"/>
            <w:noWrap/>
            <w:hideMark/>
          </w:tcPr>
          <w:p w14:paraId="1EBCB61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0.163</w:t>
            </w:r>
          </w:p>
        </w:tc>
        <w:tc>
          <w:tcPr>
            <w:tcW w:w="960" w:type="dxa"/>
            <w:noWrap/>
            <w:hideMark/>
          </w:tcPr>
          <w:p w14:paraId="48A38247"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0.138</w:t>
            </w:r>
          </w:p>
        </w:tc>
        <w:tc>
          <w:tcPr>
            <w:tcW w:w="956" w:type="dxa"/>
            <w:noWrap/>
            <w:hideMark/>
          </w:tcPr>
          <w:p w14:paraId="43C9AE6A"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-0.145</w:t>
            </w:r>
          </w:p>
        </w:tc>
        <w:tc>
          <w:tcPr>
            <w:tcW w:w="1023" w:type="dxa"/>
            <w:noWrap/>
            <w:hideMark/>
          </w:tcPr>
          <w:p w14:paraId="2B35036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0.658</w:t>
            </w:r>
          </w:p>
        </w:tc>
        <w:tc>
          <w:tcPr>
            <w:tcW w:w="1023" w:type="dxa"/>
            <w:vAlign w:val="bottom"/>
          </w:tcPr>
          <w:p w14:paraId="700FE028" w14:textId="167997D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0,086</w:t>
            </w:r>
          </w:p>
        </w:tc>
      </w:tr>
      <w:tr w:rsidR="00FD5DCD" w:rsidRPr="00596154" w14:paraId="2ACB3EEF" w14:textId="2C174EA0" w:rsidTr="002543FB">
        <w:trPr>
          <w:trHeight w:val="300"/>
        </w:trPr>
        <w:tc>
          <w:tcPr>
            <w:tcW w:w="2410" w:type="dxa"/>
            <w:noWrap/>
            <w:hideMark/>
          </w:tcPr>
          <w:p w14:paraId="1D6FD8D4"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lang w:val="en-US"/>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w:t>
            </w:r>
            <w:r w:rsidRPr="00BC7DDB">
              <w:rPr>
                <w:rFonts w:cs="Times New Roman"/>
                <w:color w:val="auto"/>
                <w:sz w:val="22"/>
                <w:szCs w:val="22"/>
                <w:lang w:val="en-US"/>
              </w:rPr>
              <w:t>]</w:t>
            </w:r>
            <w:r w:rsidRPr="00BC7DDB">
              <w:rPr>
                <w:rFonts w:cs="Times New Roman"/>
                <w:color w:val="auto"/>
                <w:sz w:val="22"/>
                <w:szCs w:val="22"/>
                <w:vertAlign w:val="superscript"/>
                <w:lang w:val="en-US"/>
              </w:rPr>
              <w:t>–</w:t>
            </w:r>
          </w:p>
        </w:tc>
        <w:tc>
          <w:tcPr>
            <w:tcW w:w="960" w:type="dxa"/>
            <w:noWrap/>
            <w:hideMark/>
          </w:tcPr>
          <w:p w14:paraId="66DDED91"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1.45</w:t>
            </w:r>
          </w:p>
        </w:tc>
        <w:tc>
          <w:tcPr>
            <w:tcW w:w="960" w:type="dxa"/>
            <w:noWrap/>
            <w:hideMark/>
          </w:tcPr>
          <w:p w14:paraId="6AEFC87D"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1.22</w:t>
            </w:r>
          </w:p>
        </w:tc>
        <w:tc>
          <w:tcPr>
            <w:tcW w:w="960" w:type="dxa"/>
            <w:noWrap/>
            <w:hideMark/>
          </w:tcPr>
          <w:p w14:paraId="0BEB4412"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0.171</w:t>
            </w:r>
          </w:p>
        </w:tc>
        <w:tc>
          <w:tcPr>
            <w:tcW w:w="960" w:type="dxa"/>
            <w:noWrap/>
            <w:hideMark/>
          </w:tcPr>
          <w:p w14:paraId="5B9F264D"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0.669</w:t>
            </w:r>
          </w:p>
        </w:tc>
        <w:tc>
          <w:tcPr>
            <w:tcW w:w="956" w:type="dxa"/>
            <w:noWrap/>
            <w:hideMark/>
          </w:tcPr>
          <w:p w14:paraId="038D47EB"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-0.127</w:t>
            </w:r>
          </w:p>
        </w:tc>
        <w:tc>
          <w:tcPr>
            <w:tcW w:w="1023" w:type="dxa"/>
            <w:noWrap/>
            <w:hideMark/>
          </w:tcPr>
          <w:p w14:paraId="5E0CC415"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0.923</w:t>
            </w:r>
          </w:p>
        </w:tc>
        <w:tc>
          <w:tcPr>
            <w:tcW w:w="1023" w:type="dxa"/>
            <w:vAlign w:val="bottom"/>
          </w:tcPr>
          <w:p w14:paraId="15301FC7" w14:textId="51C3D82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r>
      <w:tr w:rsidR="00FD5DCD" w:rsidRPr="00596154" w14:paraId="1AFCD75E" w14:textId="723FCBFD" w:rsidTr="007A0E80">
        <w:trPr>
          <w:trHeight w:val="300"/>
        </w:trPr>
        <w:tc>
          <w:tcPr>
            <w:tcW w:w="8229" w:type="dxa"/>
            <w:gridSpan w:val="7"/>
            <w:noWrap/>
            <w:hideMark/>
          </w:tcPr>
          <w:p w14:paraId="523A207A"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vAlign w:val="bottom"/>
          </w:tcPr>
          <w:p w14:paraId="148199AE"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FD5DCD" w:rsidRPr="00596154" w14:paraId="175F2167" w14:textId="4AF169EC" w:rsidTr="008779E2">
        <w:trPr>
          <w:trHeight w:val="300"/>
        </w:trPr>
        <w:tc>
          <w:tcPr>
            <w:tcW w:w="2410" w:type="dxa"/>
            <w:noWrap/>
            <w:hideMark/>
          </w:tcPr>
          <w:p w14:paraId="70DEEBF7"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330F5320" w14:textId="27D2EC1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c>
          <w:tcPr>
            <w:tcW w:w="960" w:type="dxa"/>
            <w:noWrap/>
            <w:vAlign w:val="bottom"/>
            <w:hideMark/>
          </w:tcPr>
          <w:p w14:paraId="6DF4B7C8" w14:textId="7D9572E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c>
          <w:tcPr>
            <w:tcW w:w="960" w:type="dxa"/>
            <w:noWrap/>
            <w:vAlign w:val="bottom"/>
            <w:hideMark/>
          </w:tcPr>
          <w:p w14:paraId="603B6698" w14:textId="6BB6524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c>
          <w:tcPr>
            <w:tcW w:w="960" w:type="dxa"/>
            <w:noWrap/>
            <w:vAlign w:val="bottom"/>
            <w:hideMark/>
          </w:tcPr>
          <w:p w14:paraId="61DBC7A2" w14:textId="43C8E18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c>
          <w:tcPr>
            <w:tcW w:w="956" w:type="dxa"/>
            <w:noWrap/>
            <w:vAlign w:val="bottom"/>
            <w:hideMark/>
          </w:tcPr>
          <w:p w14:paraId="478679B4" w14:textId="62D1F4F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c>
          <w:tcPr>
            <w:tcW w:w="1023" w:type="dxa"/>
            <w:noWrap/>
            <w:vAlign w:val="bottom"/>
            <w:hideMark/>
          </w:tcPr>
          <w:p w14:paraId="0CF7BECB" w14:textId="41BA0C0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c>
          <w:tcPr>
            <w:tcW w:w="1023" w:type="dxa"/>
            <w:vAlign w:val="bottom"/>
          </w:tcPr>
          <w:p w14:paraId="2A79680A" w14:textId="232FB81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r>
      <w:tr w:rsidR="00FD5DCD" w:rsidRPr="00596154" w14:paraId="65987DA8" w14:textId="0E99114A" w:rsidTr="008779E2">
        <w:trPr>
          <w:trHeight w:val="300"/>
        </w:trPr>
        <w:tc>
          <w:tcPr>
            <w:tcW w:w="2410" w:type="dxa"/>
            <w:noWrap/>
            <w:hideMark/>
          </w:tcPr>
          <w:p w14:paraId="379133FA"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r w:rsidRPr="00BC7DDB">
              <w:rPr>
                <w:rFonts w:cs="Times New Roman"/>
                <w:color w:val="auto"/>
                <w:sz w:val="22"/>
                <w:szCs w:val="22"/>
                <w:lang w:val="en-US"/>
              </w:rPr>
              <w:t xml:space="preserve"> </w:t>
            </w:r>
          </w:p>
        </w:tc>
        <w:tc>
          <w:tcPr>
            <w:tcW w:w="960" w:type="dxa"/>
            <w:noWrap/>
            <w:vAlign w:val="bottom"/>
            <w:hideMark/>
          </w:tcPr>
          <w:p w14:paraId="5883C334" w14:textId="5B95165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c>
          <w:tcPr>
            <w:tcW w:w="960" w:type="dxa"/>
            <w:noWrap/>
            <w:vAlign w:val="bottom"/>
            <w:hideMark/>
          </w:tcPr>
          <w:p w14:paraId="51E4835F" w14:textId="2D636B3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c>
          <w:tcPr>
            <w:tcW w:w="960" w:type="dxa"/>
            <w:noWrap/>
            <w:vAlign w:val="bottom"/>
            <w:hideMark/>
          </w:tcPr>
          <w:p w14:paraId="4690B96A" w14:textId="6C4D979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c>
          <w:tcPr>
            <w:tcW w:w="960" w:type="dxa"/>
            <w:noWrap/>
            <w:vAlign w:val="bottom"/>
            <w:hideMark/>
          </w:tcPr>
          <w:p w14:paraId="3925F28C" w14:textId="25288B8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c>
          <w:tcPr>
            <w:tcW w:w="956" w:type="dxa"/>
            <w:noWrap/>
            <w:vAlign w:val="bottom"/>
            <w:hideMark/>
          </w:tcPr>
          <w:p w14:paraId="7FD6B2EE" w14:textId="0BAADA6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c>
          <w:tcPr>
            <w:tcW w:w="1023" w:type="dxa"/>
            <w:noWrap/>
            <w:vAlign w:val="bottom"/>
            <w:hideMark/>
          </w:tcPr>
          <w:p w14:paraId="6A9B5F00" w14:textId="44A9407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c>
          <w:tcPr>
            <w:tcW w:w="1023" w:type="dxa"/>
            <w:vAlign w:val="bottom"/>
          </w:tcPr>
          <w:p w14:paraId="21390C91" w14:textId="78B52CA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r>
      <w:tr w:rsidR="00FD5DCD" w:rsidRPr="00596154" w14:paraId="5FE2BB16" w14:textId="24A3D17F" w:rsidTr="008779E2">
        <w:trPr>
          <w:trHeight w:val="300"/>
        </w:trPr>
        <w:tc>
          <w:tcPr>
            <w:tcW w:w="2410" w:type="dxa"/>
            <w:noWrap/>
            <w:hideMark/>
          </w:tcPr>
          <w:p w14:paraId="26197D22"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3AE258CB" w14:textId="2448F9E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c>
          <w:tcPr>
            <w:tcW w:w="960" w:type="dxa"/>
            <w:noWrap/>
            <w:vAlign w:val="bottom"/>
            <w:hideMark/>
          </w:tcPr>
          <w:p w14:paraId="18753C9D" w14:textId="5993D93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c>
          <w:tcPr>
            <w:tcW w:w="960" w:type="dxa"/>
            <w:noWrap/>
            <w:vAlign w:val="bottom"/>
            <w:hideMark/>
          </w:tcPr>
          <w:p w14:paraId="64A316D8" w14:textId="4833E88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c>
          <w:tcPr>
            <w:tcW w:w="960" w:type="dxa"/>
            <w:noWrap/>
            <w:vAlign w:val="bottom"/>
            <w:hideMark/>
          </w:tcPr>
          <w:p w14:paraId="5FB04511" w14:textId="448765F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c>
          <w:tcPr>
            <w:tcW w:w="956" w:type="dxa"/>
            <w:noWrap/>
            <w:vAlign w:val="bottom"/>
            <w:hideMark/>
          </w:tcPr>
          <w:p w14:paraId="08568CE6" w14:textId="3FFBE6F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c>
          <w:tcPr>
            <w:tcW w:w="1023" w:type="dxa"/>
            <w:noWrap/>
            <w:vAlign w:val="bottom"/>
            <w:hideMark/>
          </w:tcPr>
          <w:p w14:paraId="7B68005C" w14:textId="4204B31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c>
          <w:tcPr>
            <w:tcW w:w="1023" w:type="dxa"/>
            <w:vAlign w:val="bottom"/>
          </w:tcPr>
          <w:p w14:paraId="3BA8BF2B" w14:textId="597E0F2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r>
      <w:tr w:rsidR="00FD5DCD" w:rsidRPr="00596154" w14:paraId="024CAF6B" w14:textId="53BA99C7" w:rsidTr="008779E2">
        <w:trPr>
          <w:trHeight w:val="300"/>
        </w:trPr>
        <w:tc>
          <w:tcPr>
            <w:tcW w:w="2410" w:type="dxa"/>
            <w:noWrap/>
            <w:hideMark/>
          </w:tcPr>
          <w:p w14:paraId="183029F7"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0AC69C96" w14:textId="2A55559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c>
          <w:tcPr>
            <w:tcW w:w="960" w:type="dxa"/>
            <w:noWrap/>
            <w:vAlign w:val="bottom"/>
            <w:hideMark/>
          </w:tcPr>
          <w:p w14:paraId="0071CE49" w14:textId="079E214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c>
          <w:tcPr>
            <w:tcW w:w="960" w:type="dxa"/>
            <w:noWrap/>
            <w:vAlign w:val="bottom"/>
            <w:hideMark/>
          </w:tcPr>
          <w:p w14:paraId="290364F1" w14:textId="77B038B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c>
          <w:tcPr>
            <w:tcW w:w="960" w:type="dxa"/>
            <w:noWrap/>
            <w:vAlign w:val="bottom"/>
            <w:hideMark/>
          </w:tcPr>
          <w:p w14:paraId="024441A8" w14:textId="077F089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c>
          <w:tcPr>
            <w:tcW w:w="956" w:type="dxa"/>
            <w:noWrap/>
            <w:vAlign w:val="bottom"/>
            <w:hideMark/>
          </w:tcPr>
          <w:p w14:paraId="0F976951" w14:textId="59CDCE9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c>
          <w:tcPr>
            <w:tcW w:w="1023" w:type="dxa"/>
            <w:noWrap/>
            <w:vAlign w:val="bottom"/>
            <w:hideMark/>
          </w:tcPr>
          <w:p w14:paraId="3EB008C1" w14:textId="4AE8277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c>
          <w:tcPr>
            <w:tcW w:w="1023" w:type="dxa"/>
            <w:vAlign w:val="bottom"/>
          </w:tcPr>
          <w:p w14:paraId="38AA5A3C" w14:textId="54173B8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r>
      <w:tr w:rsidR="00FD5DCD" w:rsidRPr="00596154" w14:paraId="2C1B9EC0" w14:textId="7A547BB2" w:rsidTr="008779E2">
        <w:trPr>
          <w:trHeight w:val="300"/>
        </w:trPr>
        <w:tc>
          <w:tcPr>
            <w:tcW w:w="2410" w:type="dxa"/>
            <w:noWrap/>
            <w:hideMark/>
          </w:tcPr>
          <w:p w14:paraId="52F248D4"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33E0C642" w14:textId="7D96C9F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c>
          <w:tcPr>
            <w:tcW w:w="960" w:type="dxa"/>
            <w:noWrap/>
            <w:vAlign w:val="bottom"/>
            <w:hideMark/>
          </w:tcPr>
          <w:p w14:paraId="5122A944" w14:textId="28B4701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c>
          <w:tcPr>
            <w:tcW w:w="960" w:type="dxa"/>
            <w:noWrap/>
            <w:vAlign w:val="bottom"/>
            <w:hideMark/>
          </w:tcPr>
          <w:p w14:paraId="39C486FF" w14:textId="765B6EA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c>
          <w:tcPr>
            <w:tcW w:w="960" w:type="dxa"/>
            <w:noWrap/>
            <w:vAlign w:val="bottom"/>
            <w:hideMark/>
          </w:tcPr>
          <w:p w14:paraId="437BB0B0" w14:textId="3A9E790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c>
          <w:tcPr>
            <w:tcW w:w="956" w:type="dxa"/>
            <w:noWrap/>
            <w:vAlign w:val="bottom"/>
            <w:hideMark/>
          </w:tcPr>
          <w:p w14:paraId="7B3637C9" w14:textId="108C28B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c>
          <w:tcPr>
            <w:tcW w:w="1023" w:type="dxa"/>
            <w:noWrap/>
            <w:vAlign w:val="bottom"/>
            <w:hideMark/>
          </w:tcPr>
          <w:p w14:paraId="6A0710C7" w14:textId="40DED2E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c>
          <w:tcPr>
            <w:tcW w:w="1023" w:type="dxa"/>
            <w:vAlign w:val="bottom"/>
          </w:tcPr>
          <w:p w14:paraId="161A5BF2" w14:textId="1A53A26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r>
      <w:tr w:rsidR="00FD5DCD" w:rsidRPr="00596154" w14:paraId="19893C68" w14:textId="0C460532" w:rsidTr="008779E2">
        <w:trPr>
          <w:trHeight w:val="300"/>
        </w:trPr>
        <w:tc>
          <w:tcPr>
            <w:tcW w:w="2410" w:type="dxa"/>
            <w:noWrap/>
            <w:hideMark/>
          </w:tcPr>
          <w:p w14:paraId="3AA5FA47"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w:t>
            </w:r>
            <w:r w:rsidRPr="00BC7DDB">
              <w:rPr>
                <w:rFonts w:cs="Times New Roman"/>
                <w:color w:val="auto"/>
                <w:sz w:val="22"/>
                <w:szCs w:val="22"/>
                <w:lang w:val="en-US"/>
              </w:rPr>
              <w:t>]</w:t>
            </w:r>
            <w:r w:rsidRPr="00BC7DDB">
              <w:rPr>
                <w:rFonts w:cs="Times New Roman"/>
                <w:color w:val="auto"/>
                <w:sz w:val="22"/>
                <w:szCs w:val="22"/>
                <w:vertAlign w:val="superscript"/>
                <w:lang w:val="en-US"/>
              </w:rPr>
              <w:t>–</w:t>
            </w:r>
          </w:p>
        </w:tc>
        <w:tc>
          <w:tcPr>
            <w:tcW w:w="960" w:type="dxa"/>
            <w:noWrap/>
            <w:vAlign w:val="bottom"/>
            <w:hideMark/>
          </w:tcPr>
          <w:p w14:paraId="0C7F370F" w14:textId="713B9FF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c>
          <w:tcPr>
            <w:tcW w:w="960" w:type="dxa"/>
            <w:noWrap/>
            <w:vAlign w:val="bottom"/>
            <w:hideMark/>
          </w:tcPr>
          <w:p w14:paraId="076FF5F2" w14:textId="3470F01E" w:rsidR="00FD5DCD" w:rsidRPr="00044644"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Pr>
                <w:rFonts w:ascii="Calibri" w:hAnsi="Calibri" w:cs="Calibri"/>
                <w:sz w:val="22"/>
                <w:szCs w:val="22"/>
              </w:rPr>
              <w:t>0,000</w:t>
            </w:r>
          </w:p>
        </w:tc>
        <w:tc>
          <w:tcPr>
            <w:tcW w:w="960" w:type="dxa"/>
            <w:noWrap/>
            <w:vAlign w:val="bottom"/>
            <w:hideMark/>
          </w:tcPr>
          <w:p w14:paraId="6D3B00EE" w14:textId="304BC91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c>
          <w:tcPr>
            <w:tcW w:w="960" w:type="dxa"/>
            <w:noWrap/>
            <w:vAlign w:val="bottom"/>
            <w:hideMark/>
          </w:tcPr>
          <w:p w14:paraId="0B9F9743" w14:textId="46E3CBC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c>
          <w:tcPr>
            <w:tcW w:w="956" w:type="dxa"/>
            <w:noWrap/>
            <w:vAlign w:val="bottom"/>
            <w:hideMark/>
          </w:tcPr>
          <w:p w14:paraId="047A8EEE" w14:textId="2E425CD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c>
          <w:tcPr>
            <w:tcW w:w="1023" w:type="dxa"/>
            <w:noWrap/>
            <w:vAlign w:val="bottom"/>
            <w:hideMark/>
          </w:tcPr>
          <w:p w14:paraId="6CC9ECAB" w14:textId="1DAE761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c>
          <w:tcPr>
            <w:tcW w:w="1023" w:type="dxa"/>
            <w:vAlign w:val="bottom"/>
          </w:tcPr>
          <w:p w14:paraId="7541FE11" w14:textId="1589322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r>
      <w:tr w:rsidR="00FD5DCD" w:rsidRPr="00596154" w14:paraId="4B9AFB7D" w14:textId="7FBCC723" w:rsidTr="007A0E80">
        <w:trPr>
          <w:trHeight w:val="300"/>
        </w:trPr>
        <w:tc>
          <w:tcPr>
            <w:tcW w:w="8229" w:type="dxa"/>
            <w:gridSpan w:val="7"/>
            <w:noWrap/>
            <w:hideMark/>
          </w:tcPr>
          <w:p w14:paraId="40DF24FE"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vAlign w:val="bottom"/>
          </w:tcPr>
          <w:p w14:paraId="08307863"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FD5DCD" w:rsidRPr="00596154" w14:paraId="474EA1BD" w14:textId="46872C61" w:rsidTr="008779E2">
        <w:trPr>
          <w:trHeight w:val="300"/>
        </w:trPr>
        <w:tc>
          <w:tcPr>
            <w:tcW w:w="2410" w:type="dxa"/>
            <w:noWrap/>
            <w:hideMark/>
          </w:tcPr>
          <w:p w14:paraId="13AED4BD"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35240079" w14:textId="1323E10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c>
          <w:tcPr>
            <w:tcW w:w="960" w:type="dxa"/>
            <w:noWrap/>
            <w:vAlign w:val="bottom"/>
            <w:hideMark/>
          </w:tcPr>
          <w:p w14:paraId="4132E312" w14:textId="1E3AD0A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c>
          <w:tcPr>
            <w:tcW w:w="960" w:type="dxa"/>
            <w:noWrap/>
            <w:vAlign w:val="bottom"/>
            <w:hideMark/>
          </w:tcPr>
          <w:p w14:paraId="583DFD75" w14:textId="2167128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c>
          <w:tcPr>
            <w:tcW w:w="960" w:type="dxa"/>
            <w:noWrap/>
            <w:vAlign w:val="bottom"/>
            <w:hideMark/>
          </w:tcPr>
          <w:p w14:paraId="5D315C20" w14:textId="052AB6F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c>
          <w:tcPr>
            <w:tcW w:w="956" w:type="dxa"/>
            <w:noWrap/>
            <w:vAlign w:val="bottom"/>
            <w:hideMark/>
          </w:tcPr>
          <w:p w14:paraId="49A823AC" w14:textId="167CE1E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c>
          <w:tcPr>
            <w:tcW w:w="1023" w:type="dxa"/>
            <w:noWrap/>
            <w:vAlign w:val="bottom"/>
            <w:hideMark/>
          </w:tcPr>
          <w:p w14:paraId="526D547A" w14:textId="261DBF2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c>
          <w:tcPr>
            <w:tcW w:w="1023" w:type="dxa"/>
            <w:vAlign w:val="bottom"/>
          </w:tcPr>
          <w:p w14:paraId="4ABE6AD7" w14:textId="4B554CD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r>
      <w:tr w:rsidR="00FD5DCD" w:rsidRPr="00596154" w14:paraId="408BE623" w14:textId="06159FA3" w:rsidTr="008779E2">
        <w:trPr>
          <w:trHeight w:val="300"/>
        </w:trPr>
        <w:tc>
          <w:tcPr>
            <w:tcW w:w="2410" w:type="dxa"/>
            <w:noWrap/>
            <w:hideMark/>
          </w:tcPr>
          <w:p w14:paraId="2E9FAC33"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3E9DE084" w14:textId="7CFAA83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60" w:type="dxa"/>
            <w:noWrap/>
            <w:vAlign w:val="bottom"/>
            <w:hideMark/>
          </w:tcPr>
          <w:p w14:paraId="49BB0670" w14:textId="0CA1663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60" w:type="dxa"/>
            <w:noWrap/>
            <w:vAlign w:val="bottom"/>
            <w:hideMark/>
          </w:tcPr>
          <w:p w14:paraId="26F2D267" w14:textId="3025B4B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60" w:type="dxa"/>
            <w:noWrap/>
            <w:vAlign w:val="bottom"/>
            <w:hideMark/>
          </w:tcPr>
          <w:p w14:paraId="4C7E797B" w14:textId="5EA86E2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56" w:type="dxa"/>
            <w:noWrap/>
            <w:vAlign w:val="bottom"/>
            <w:hideMark/>
          </w:tcPr>
          <w:p w14:paraId="2B074923" w14:textId="48CA259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1023" w:type="dxa"/>
            <w:noWrap/>
            <w:vAlign w:val="bottom"/>
            <w:hideMark/>
          </w:tcPr>
          <w:p w14:paraId="518D9B4E" w14:textId="380D181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1023" w:type="dxa"/>
            <w:vAlign w:val="bottom"/>
          </w:tcPr>
          <w:p w14:paraId="0699E86A" w14:textId="2270E18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r>
      <w:tr w:rsidR="00FD5DCD" w:rsidRPr="00596154" w14:paraId="6FA89CD2" w14:textId="5975E6D3" w:rsidTr="008779E2">
        <w:trPr>
          <w:trHeight w:val="300"/>
        </w:trPr>
        <w:tc>
          <w:tcPr>
            <w:tcW w:w="2410" w:type="dxa"/>
            <w:noWrap/>
            <w:hideMark/>
          </w:tcPr>
          <w:p w14:paraId="5208AEA5"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3220D94B" w14:textId="2DDB893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c>
          <w:tcPr>
            <w:tcW w:w="960" w:type="dxa"/>
            <w:noWrap/>
            <w:vAlign w:val="bottom"/>
            <w:hideMark/>
          </w:tcPr>
          <w:p w14:paraId="313CD48F" w14:textId="1420377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c>
          <w:tcPr>
            <w:tcW w:w="960" w:type="dxa"/>
            <w:noWrap/>
            <w:vAlign w:val="bottom"/>
            <w:hideMark/>
          </w:tcPr>
          <w:p w14:paraId="05B34247" w14:textId="3DDCA4B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c>
          <w:tcPr>
            <w:tcW w:w="960" w:type="dxa"/>
            <w:noWrap/>
            <w:vAlign w:val="bottom"/>
            <w:hideMark/>
          </w:tcPr>
          <w:p w14:paraId="4902467B" w14:textId="149037A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c>
          <w:tcPr>
            <w:tcW w:w="956" w:type="dxa"/>
            <w:noWrap/>
            <w:vAlign w:val="bottom"/>
            <w:hideMark/>
          </w:tcPr>
          <w:p w14:paraId="7756A85C" w14:textId="4C318DE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c>
          <w:tcPr>
            <w:tcW w:w="1023" w:type="dxa"/>
            <w:noWrap/>
            <w:vAlign w:val="bottom"/>
            <w:hideMark/>
          </w:tcPr>
          <w:p w14:paraId="5285BCCB" w14:textId="59E125D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c>
          <w:tcPr>
            <w:tcW w:w="1023" w:type="dxa"/>
            <w:vAlign w:val="bottom"/>
          </w:tcPr>
          <w:p w14:paraId="1B250EF6" w14:textId="5F894F6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r>
      <w:tr w:rsidR="00FD5DCD" w:rsidRPr="00596154" w14:paraId="6F7C694D" w14:textId="77BBB2D4" w:rsidTr="008779E2">
        <w:trPr>
          <w:trHeight w:val="300"/>
        </w:trPr>
        <w:tc>
          <w:tcPr>
            <w:tcW w:w="2410" w:type="dxa"/>
            <w:noWrap/>
            <w:hideMark/>
          </w:tcPr>
          <w:p w14:paraId="329525C4"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1ED6A540" w14:textId="64779FC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60" w:type="dxa"/>
            <w:noWrap/>
            <w:vAlign w:val="bottom"/>
            <w:hideMark/>
          </w:tcPr>
          <w:p w14:paraId="2B8E41F2" w14:textId="29F72B6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60" w:type="dxa"/>
            <w:noWrap/>
            <w:vAlign w:val="bottom"/>
            <w:hideMark/>
          </w:tcPr>
          <w:p w14:paraId="0B84B583" w14:textId="7203378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60" w:type="dxa"/>
            <w:noWrap/>
            <w:vAlign w:val="bottom"/>
            <w:hideMark/>
          </w:tcPr>
          <w:p w14:paraId="7D3418D6" w14:textId="1D74526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56" w:type="dxa"/>
            <w:noWrap/>
            <w:vAlign w:val="bottom"/>
            <w:hideMark/>
          </w:tcPr>
          <w:p w14:paraId="52A9B710" w14:textId="1A816B5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1023" w:type="dxa"/>
            <w:noWrap/>
            <w:vAlign w:val="bottom"/>
            <w:hideMark/>
          </w:tcPr>
          <w:p w14:paraId="53E0BB40" w14:textId="11DF5C1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1023" w:type="dxa"/>
            <w:vAlign w:val="bottom"/>
          </w:tcPr>
          <w:p w14:paraId="76C86972" w14:textId="31B7642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r>
      <w:tr w:rsidR="00FD5DCD" w:rsidRPr="00596154" w14:paraId="5D0CC42D" w14:textId="01823321" w:rsidTr="008779E2">
        <w:trPr>
          <w:trHeight w:val="300"/>
        </w:trPr>
        <w:tc>
          <w:tcPr>
            <w:tcW w:w="2410" w:type="dxa"/>
            <w:noWrap/>
            <w:hideMark/>
          </w:tcPr>
          <w:p w14:paraId="12E0B420"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516ADA8F" w14:textId="1C89E0A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c>
          <w:tcPr>
            <w:tcW w:w="960" w:type="dxa"/>
            <w:noWrap/>
            <w:vAlign w:val="bottom"/>
            <w:hideMark/>
          </w:tcPr>
          <w:p w14:paraId="0B4F7CDD" w14:textId="4A148C4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c>
          <w:tcPr>
            <w:tcW w:w="960" w:type="dxa"/>
            <w:noWrap/>
            <w:vAlign w:val="bottom"/>
            <w:hideMark/>
          </w:tcPr>
          <w:p w14:paraId="0375E6C2" w14:textId="6986724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c>
          <w:tcPr>
            <w:tcW w:w="960" w:type="dxa"/>
            <w:noWrap/>
            <w:vAlign w:val="bottom"/>
            <w:hideMark/>
          </w:tcPr>
          <w:p w14:paraId="5D2243FE" w14:textId="790E89A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c>
          <w:tcPr>
            <w:tcW w:w="956" w:type="dxa"/>
            <w:noWrap/>
            <w:vAlign w:val="bottom"/>
            <w:hideMark/>
          </w:tcPr>
          <w:p w14:paraId="069744DD" w14:textId="55D416B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c>
          <w:tcPr>
            <w:tcW w:w="1023" w:type="dxa"/>
            <w:noWrap/>
            <w:vAlign w:val="bottom"/>
            <w:hideMark/>
          </w:tcPr>
          <w:p w14:paraId="743980BD" w14:textId="3F3F28F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c>
          <w:tcPr>
            <w:tcW w:w="1023" w:type="dxa"/>
            <w:vAlign w:val="bottom"/>
          </w:tcPr>
          <w:p w14:paraId="7AF01E13" w14:textId="638A082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r>
      <w:tr w:rsidR="00FD5DCD" w:rsidRPr="00596154" w14:paraId="7AD055B3" w14:textId="68BEBBBB" w:rsidTr="008779E2">
        <w:trPr>
          <w:trHeight w:val="300"/>
        </w:trPr>
        <w:tc>
          <w:tcPr>
            <w:tcW w:w="2410" w:type="dxa"/>
            <w:noWrap/>
            <w:hideMark/>
          </w:tcPr>
          <w:p w14:paraId="4DCED361"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w:t>
            </w:r>
            <w:r w:rsidRPr="00BC7DDB">
              <w:rPr>
                <w:rFonts w:cs="Times New Roman"/>
                <w:color w:val="auto"/>
                <w:sz w:val="22"/>
                <w:szCs w:val="22"/>
                <w:lang w:val="en-US"/>
              </w:rPr>
              <w:t>]</w:t>
            </w:r>
            <w:r w:rsidRPr="00BC7DDB">
              <w:rPr>
                <w:rFonts w:cs="Times New Roman"/>
                <w:color w:val="auto"/>
                <w:sz w:val="22"/>
                <w:szCs w:val="22"/>
                <w:vertAlign w:val="superscript"/>
                <w:lang w:val="en-US"/>
              </w:rPr>
              <w:t>–</w:t>
            </w:r>
          </w:p>
        </w:tc>
        <w:tc>
          <w:tcPr>
            <w:tcW w:w="960" w:type="dxa"/>
            <w:noWrap/>
            <w:vAlign w:val="bottom"/>
            <w:hideMark/>
          </w:tcPr>
          <w:p w14:paraId="129012B2" w14:textId="763D1D3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0,203</w:t>
            </w:r>
          </w:p>
        </w:tc>
        <w:tc>
          <w:tcPr>
            <w:tcW w:w="960" w:type="dxa"/>
            <w:noWrap/>
            <w:vAlign w:val="bottom"/>
            <w:hideMark/>
          </w:tcPr>
          <w:p w14:paraId="3C2A0411" w14:textId="50D217FD" w:rsidR="00FD5DCD" w:rsidRPr="00044644"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Pr>
                <w:rFonts w:ascii="Calibri" w:hAnsi="Calibri" w:cs="Calibri"/>
                <w:sz w:val="22"/>
                <w:szCs w:val="22"/>
              </w:rPr>
              <w:t>0,203</w:t>
            </w:r>
          </w:p>
        </w:tc>
        <w:tc>
          <w:tcPr>
            <w:tcW w:w="960" w:type="dxa"/>
            <w:noWrap/>
            <w:vAlign w:val="bottom"/>
            <w:hideMark/>
          </w:tcPr>
          <w:p w14:paraId="32EACC01" w14:textId="29AA7A1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0,203</w:t>
            </w:r>
          </w:p>
        </w:tc>
        <w:tc>
          <w:tcPr>
            <w:tcW w:w="960" w:type="dxa"/>
            <w:noWrap/>
            <w:vAlign w:val="bottom"/>
            <w:hideMark/>
          </w:tcPr>
          <w:p w14:paraId="74A1154E" w14:textId="2E3163C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0,203</w:t>
            </w:r>
          </w:p>
        </w:tc>
        <w:tc>
          <w:tcPr>
            <w:tcW w:w="956" w:type="dxa"/>
            <w:noWrap/>
            <w:vAlign w:val="bottom"/>
            <w:hideMark/>
          </w:tcPr>
          <w:p w14:paraId="62BB5475" w14:textId="634CA96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0,203</w:t>
            </w:r>
          </w:p>
        </w:tc>
        <w:tc>
          <w:tcPr>
            <w:tcW w:w="1023" w:type="dxa"/>
            <w:noWrap/>
            <w:vAlign w:val="bottom"/>
            <w:hideMark/>
          </w:tcPr>
          <w:p w14:paraId="47A407E9" w14:textId="661D5DE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0,203</w:t>
            </w:r>
          </w:p>
        </w:tc>
        <w:tc>
          <w:tcPr>
            <w:tcW w:w="1023" w:type="dxa"/>
            <w:vAlign w:val="bottom"/>
          </w:tcPr>
          <w:p w14:paraId="7834F1D6" w14:textId="4168A8A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0,203</w:t>
            </w:r>
          </w:p>
        </w:tc>
      </w:tr>
      <w:tr w:rsidR="00FD5DCD" w:rsidRPr="00596154" w14:paraId="0869D63D" w14:textId="222E9714" w:rsidTr="007A0E80">
        <w:trPr>
          <w:trHeight w:val="300"/>
        </w:trPr>
        <w:tc>
          <w:tcPr>
            <w:tcW w:w="8229" w:type="dxa"/>
            <w:gridSpan w:val="7"/>
            <w:noWrap/>
            <w:hideMark/>
          </w:tcPr>
          <w:p w14:paraId="2574AEFD"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vAlign w:val="bottom"/>
          </w:tcPr>
          <w:p w14:paraId="7066A950"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FD5DCD" w:rsidRPr="00596154" w14:paraId="1B2C39F4" w14:textId="2D7A541B" w:rsidTr="008779E2">
        <w:trPr>
          <w:trHeight w:val="300"/>
        </w:trPr>
        <w:tc>
          <w:tcPr>
            <w:tcW w:w="2410" w:type="dxa"/>
            <w:noWrap/>
            <w:hideMark/>
          </w:tcPr>
          <w:p w14:paraId="5F4C89B9"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 xml:space="preserve">2– </w:t>
            </w:r>
          </w:p>
        </w:tc>
        <w:tc>
          <w:tcPr>
            <w:tcW w:w="960" w:type="dxa"/>
            <w:noWrap/>
            <w:vAlign w:val="bottom"/>
            <w:hideMark/>
          </w:tcPr>
          <w:p w14:paraId="164C5474" w14:textId="2E58FF5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60" w:type="dxa"/>
            <w:noWrap/>
            <w:vAlign w:val="bottom"/>
            <w:hideMark/>
          </w:tcPr>
          <w:p w14:paraId="09509C3E" w14:textId="4121DEE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60" w:type="dxa"/>
            <w:noWrap/>
            <w:vAlign w:val="bottom"/>
            <w:hideMark/>
          </w:tcPr>
          <w:p w14:paraId="7486AF8A" w14:textId="490FE6B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60" w:type="dxa"/>
            <w:noWrap/>
            <w:vAlign w:val="bottom"/>
            <w:hideMark/>
          </w:tcPr>
          <w:p w14:paraId="6E094A19" w14:textId="712D0B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56" w:type="dxa"/>
            <w:noWrap/>
            <w:vAlign w:val="bottom"/>
            <w:hideMark/>
          </w:tcPr>
          <w:p w14:paraId="756CA2C8" w14:textId="543EE58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1023" w:type="dxa"/>
            <w:noWrap/>
            <w:vAlign w:val="bottom"/>
            <w:hideMark/>
          </w:tcPr>
          <w:p w14:paraId="63ADBCAE" w14:textId="593E788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1023" w:type="dxa"/>
            <w:vAlign w:val="bottom"/>
          </w:tcPr>
          <w:p w14:paraId="48F954F8" w14:textId="671ABD4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r>
      <w:tr w:rsidR="00FD5DCD" w:rsidRPr="00596154" w14:paraId="61E0430B" w14:textId="203D7AAC" w:rsidTr="008779E2">
        <w:trPr>
          <w:trHeight w:val="300"/>
        </w:trPr>
        <w:tc>
          <w:tcPr>
            <w:tcW w:w="2410" w:type="dxa"/>
            <w:noWrap/>
            <w:hideMark/>
          </w:tcPr>
          <w:p w14:paraId="0AB7F7D9"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4EABE7C5" w14:textId="3F7E3C8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c>
          <w:tcPr>
            <w:tcW w:w="960" w:type="dxa"/>
            <w:noWrap/>
            <w:vAlign w:val="bottom"/>
            <w:hideMark/>
          </w:tcPr>
          <w:p w14:paraId="33E7434A" w14:textId="4B78C53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c>
          <w:tcPr>
            <w:tcW w:w="960" w:type="dxa"/>
            <w:noWrap/>
            <w:vAlign w:val="bottom"/>
            <w:hideMark/>
          </w:tcPr>
          <w:p w14:paraId="4A0D35BD" w14:textId="1A33B78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c>
          <w:tcPr>
            <w:tcW w:w="960" w:type="dxa"/>
            <w:noWrap/>
            <w:vAlign w:val="bottom"/>
            <w:hideMark/>
          </w:tcPr>
          <w:p w14:paraId="77D374EA" w14:textId="57A2C3B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c>
          <w:tcPr>
            <w:tcW w:w="956" w:type="dxa"/>
            <w:noWrap/>
            <w:vAlign w:val="bottom"/>
            <w:hideMark/>
          </w:tcPr>
          <w:p w14:paraId="06392C5F" w14:textId="758300C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c>
          <w:tcPr>
            <w:tcW w:w="1023" w:type="dxa"/>
            <w:noWrap/>
            <w:vAlign w:val="bottom"/>
            <w:hideMark/>
          </w:tcPr>
          <w:p w14:paraId="5A67F9A0" w14:textId="0816E0D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c>
          <w:tcPr>
            <w:tcW w:w="1023" w:type="dxa"/>
            <w:vAlign w:val="bottom"/>
          </w:tcPr>
          <w:p w14:paraId="7197E462" w14:textId="07DBFF8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r>
      <w:tr w:rsidR="00FD5DCD" w:rsidRPr="00596154" w14:paraId="742C3C5E" w14:textId="6B2183E0" w:rsidTr="008779E2">
        <w:trPr>
          <w:trHeight w:val="300"/>
        </w:trPr>
        <w:tc>
          <w:tcPr>
            <w:tcW w:w="2410" w:type="dxa"/>
            <w:noWrap/>
            <w:hideMark/>
          </w:tcPr>
          <w:p w14:paraId="7378E79E"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005A8473" w14:textId="0F1825E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c>
          <w:tcPr>
            <w:tcW w:w="960" w:type="dxa"/>
            <w:noWrap/>
            <w:vAlign w:val="bottom"/>
            <w:hideMark/>
          </w:tcPr>
          <w:p w14:paraId="2B97E08F" w14:textId="68161AA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c>
          <w:tcPr>
            <w:tcW w:w="960" w:type="dxa"/>
            <w:noWrap/>
            <w:vAlign w:val="bottom"/>
            <w:hideMark/>
          </w:tcPr>
          <w:p w14:paraId="7C8E8AF0" w14:textId="477119C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c>
          <w:tcPr>
            <w:tcW w:w="960" w:type="dxa"/>
            <w:noWrap/>
            <w:vAlign w:val="bottom"/>
            <w:hideMark/>
          </w:tcPr>
          <w:p w14:paraId="0375223C" w14:textId="7D4D593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c>
          <w:tcPr>
            <w:tcW w:w="956" w:type="dxa"/>
            <w:noWrap/>
            <w:vAlign w:val="bottom"/>
            <w:hideMark/>
          </w:tcPr>
          <w:p w14:paraId="3FAF13D1" w14:textId="5A82677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c>
          <w:tcPr>
            <w:tcW w:w="1023" w:type="dxa"/>
            <w:noWrap/>
            <w:vAlign w:val="bottom"/>
            <w:hideMark/>
          </w:tcPr>
          <w:p w14:paraId="3A97FF5C" w14:textId="795A902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c>
          <w:tcPr>
            <w:tcW w:w="1023" w:type="dxa"/>
            <w:vAlign w:val="bottom"/>
          </w:tcPr>
          <w:p w14:paraId="7FCD2760" w14:textId="1DE66A0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r>
      <w:tr w:rsidR="00FD5DCD" w:rsidRPr="00596154" w14:paraId="49B97FB5" w14:textId="7C6C8994" w:rsidTr="008779E2">
        <w:trPr>
          <w:trHeight w:val="300"/>
        </w:trPr>
        <w:tc>
          <w:tcPr>
            <w:tcW w:w="2410" w:type="dxa"/>
            <w:noWrap/>
            <w:hideMark/>
          </w:tcPr>
          <w:p w14:paraId="6014DB15"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1B259510" w14:textId="5F35D56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c>
          <w:tcPr>
            <w:tcW w:w="960" w:type="dxa"/>
            <w:noWrap/>
            <w:vAlign w:val="bottom"/>
            <w:hideMark/>
          </w:tcPr>
          <w:p w14:paraId="0BD457E3" w14:textId="28841CC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c>
          <w:tcPr>
            <w:tcW w:w="960" w:type="dxa"/>
            <w:noWrap/>
            <w:vAlign w:val="bottom"/>
            <w:hideMark/>
          </w:tcPr>
          <w:p w14:paraId="6C3C6778" w14:textId="67205F6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c>
          <w:tcPr>
            <w:tcW w:w="960" w:type="dxa"/>
            <w:noWrap/>
            <w:vAlign w:val="bottom"/>
            <w:hideMark/>
          </w:tcPr>
          <w:p w14:paraId="645A55C9" w14:textId="7A10BF0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c>
          <w:tcPr>
            <w:tcW w:w="956" w:type="dxa"/>
            <w:noWrap/>
            <w:vAlign w:val="bottom"/>
            <w:hideMark/>
          </w:tcPr>
          <w:p w14:paraId="7899EF23" w14:textId="3D225D0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c>
          <w:tcPr>
            <w:tcW w:w="1023" w:type="dxa"/>
            <w:noWrap/>
            <w:vAlign w:val="bottom"/>
            <w:hideMark/>
          </w:tcPr>
          <w:p w14:paraId="4477F9DE" w14:textId="3B4A154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c>
          <w:tcPr>
            <w:tcW w:w="1023" w:type="dxa"/>
            <w:vAlign w:val="bottom"/>
          </w:tcPr>
          <w:p w14:paraId="6AE6EEC5" w14:textId="2B7E912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r>
      <w:tr w:rsidR="00FD5DCD" w:rsidRPr="00596154" w14:paraId="78E11DAF" w14:textId="3862ED15" w:rsidTr="008779E2">
        <w:trPr>
          <w:trHeight w:val="300"/>
        </w:trPr>
        <w:tc>
          <w:tcPr>
            <w:tcW w:w="2410" w:type="dxa"/>
            <w:noWrap/>
            <w:hideMark/>
          </w:tcPr>
          <w:p w14:paraId="6C651639"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7D126FE1" w14:textId="1E6005E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60" w:type="dxa"/>
            <w:noWrap/>
            <w:vAlign w:val="bottom"/>
            <w:hideMark/>
          </w:tcPr>
          <w:p w14:paraId="475B0F96" w14:textId="629B790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60" w:type="dxa"/>
            <w:noWrap/>
            <w:vAlign w:val="bottom"/>
            <w:hideMark/>
          </w:tcPr>
          <w:p w14:paraId="0B71C948" w14:textId="42E0CED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60" w:type="dxa"/>
            <w:noWrap/>
            <w:vAlign w:val="bottom"/>
            <w:hideMark/>
          </w:tcPr>
          <w:p w14:paraId="27439631" w14:textId="3DF7B8E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56" w:type="dxa"/>
            <w:noWrap/>
            <w:vAlign w:val="bottom"/>
            <w:hideMark/>
          </w:tcPr>
          <w:p w14:paraId="66E590C4" w14:textId="489B5BF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1023" w:type="dxa"/>
            <w:noWrap/>
            <w:vAlign w:val="bottom"/>
            <w:hideMark/>
          </w:tcPr>
          <w:p w14:paraId="0FEFAD89" w14:textId="6A2ED77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1023" w:type="dxa"/>
            <w:vAlign w:val="bottom"/>
          </w:tcPr>
          <w:p w14:paraId="462E1FA9" w14:textId="319302E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r>
      <w:tr w:rsidR="00FD5DCD" w:rsidRPr="00596154" w14:paraId="4DB4057A" w14:textId="728178D9" w:rsidTr="008779E2">
        <w:trPr>
          <w:trHeight w:val="300"/>
        </w:trPr>
        <w:tc>
          <w:tcPr>
            <w:tcW w:w="2410" w:type="dxa"/>
            <w:noWrap/>
            <w:hideMark/>
          </w:tcPr>
          <w:p w14:paraId="6F3CB643"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07291391" w14:textId="78F7336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c>
          <w:tcPr>
            <w:tcW w:w="960" w:type="dxa"/>
            <w:noWrap/>
            <w:vAlign w:val="bottom"/>
            <w:hideMark/>
          </w:tcPr>
          <w:p w14:paraId="4DE05274" w14:textId="7BF501C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c>
          <w:tcPr>
            <w:tcW w:w="960" w:type="dxa"/>
            <w:noWrap/>
            <w:vAlign w:val="bottom"/>
            <w:hideMark/>
          </w:tcPr>
          <w:p w14:paraId="31C80F7F" w14:textId="5E95D10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c>
          <w:tcPr>
            <w:tcW w:w="960" w:type="dxa"/>
            <w:noWrap/>
            <w:vAlign w:val="bottom"/>
            <w:hideMark/>
          </w:tcPr>
          <w:p w14:paraId="63074F6E" w14:textId="3EC749E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c>
          <w:tcPr>
            <w:tcW w:w="956" w:type="dxa"/>
            <w:noWrap/>
            <w:vAlign w:val="bottom"/>
            <w:hideMark/>
          </w:tcPr>
          <w:p w14:paraId="2A7F1610" w14:textId="5D48330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c>
          <w:tcPr>
            <w:tcW w:w="1023" w:type="dxa"/>
            <w:noWrap/>
            <w:vAlign w:val="bottom"/>
            <w:hideMark/>
          </w:tcPr>
          <w:p w14:paraId="687E3B40" w14:textId="06038CD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c>
          <w:tcPr>
            <w:tcW w:w="1023" w:type="dxa"/>
            <w:vAlign w:val="bottom"/>
          </w:tcPr>
          <w:p w14:paraId="6C061098" w14:textId="6FE3E05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r>
      <w:tr w:rsidR="00FD5DCD" w:rsidRPr="00596154" w14:paraId="3BE9E160" w14:textId="3FB7897C" w:rsidTr="007A0E80">
        <w:trPr>
          <w:trHeight w:val="300"/>
        </w:trPr>
        <w:tc>
          <w:tcPr>
            <w:tcW w:w="8229" w:type="dxa"/>
            <w:gridSpan w:val="7"/>
            <w:noWrap/>
            <w:hideMark/>
          </w:tcPr>
          <w:p w14:paraId="0E43037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vAlign w:val="bottom"/>
          </w:tcPr>
          <w:p w14:paraId="7F223408"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FD5DCD" w:rsidRPr="00596154" w14:paraId="60DE8755" w14:textId="5E331CE0" w:rsidTr="008779E2">
        <w:trPr>
          <w:trHeight w:val="300"/>
        </w:trPr>
        <w:tc>
          <w:tcPr>
            <w:tcW w:w="2410" w:type="dxa"/>
            <w:noWrap/>
            <w:hideMark/>
          </w:tcPr>
          <w:p w14:paraId="1677E93C"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COOH</w:t>
            </w:r>
          </w:p>
        </w:tc>
        <w:tc>
          <w:tcPr>
            <w:tcW w:w="960" w:type="dxa"/>
            <w:noWrap/>
            <w:vAlign w:val="bottom"/>
            <w:hideMark/>
          </w:tcPr>
          <w:p w14:paraId="113B4F9B" w14:textId="3E7BFD7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c>
          <w:tcPr>
            <w:tcW w:w="960" w:type="dxa"/>
            <w:noWrap/>
            <w:vAlign w:val="bottom"/>
            <w:hideMark/>
          </w:tcPr>
          <w:p w14:paraId="2B69B89D" w14:textId="01527A9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c>
          <w:tcPr>
            <w:tcW w:w="960" w:type="dxa"/>
            <w:noWrap/>
            <w:vAlign w:val="bottom"/>
            <w:hideMark/>
          </w:tcPr>
          <w:p w14:paraId="11DC2792" w14:textId="3481B6A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c>
          <w:tcPr>
            <w:tcW w:w="960" w:type="dxa"/>
            <w:noWrap/>
            <w:vAlign w:val="bottom"/>
            <w:hideMark/>
          </w:tcPr>
          <w:p w14:paraId="45E6B8EC" w14:textId="7E6B418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c>
          <w:tcPr>
            <w:tcW w:w="956" w:type="dxa"/>
            <w:noWrap/>
            <w:vAlign w:val="bottom"/>
            <w:hideMark/>
          </w:tcPr>
          <w:p w14:paraId="3F510802" w14:textId="35D984B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c>
          <w:tcPr>
            <w:tcW w:w="1023" w:type="dxa"/>
            <w:noWrap/>
            <w:vAlign w:val="bottom"/>
            <w:hideMark/>
          </w:tcPr>
          <w:p w14:paraId="22ACF923" w14:textId="513E3BD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c>
          <w:tcPr>
            <w:tcW w:w="1023" w:type="dxa"/>
            <w:vAlign w:val="bottom"/>
          </w:tcPr>
          <w:p w14:paraId="69E7B4E2" w14:textId="142243D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r>
      <w:tr w:rsidR="00FD5DCD" w:rsidRPr="00596154" w14:paraId="23B11983" w14:textId="79133770" w:rsidTr="008779E2">
        <w:trPr>
          <w:trHeight w:val="300"/>
        </w:trPr>
        <w:tc>
          <w:tcPr>
            <w:tcW w:w="2410" w:type="dxa"/>
            <w:noWrap/>
            <w:hideMark/>
          </w:tcPr>
          <w:p w14:paraId="53FABCFE"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COOCH</w:t>
            </w:r>
            <w:r w:rsidRPr="00BC7DDB">
              <w:rPr>
                <w:rFonts w:cs="Times New Roman"/>
                <w:color w:val="auto"/>
                <w:sz w:val="22"/>
                <w:szCs w:val="22"/>
                <w:vertAlign w:val="subscript"/>
              </w:rPr>
              <w:t>3</w:t>
            </w:r>
          </w:p>
        </w:tc>
        <w:tc>
          <w:tcPr>
            <w:tcW w:w="960" w:type="dxa"/>
            <w:noWrap/>
            <w:vAlign w:val="bottom"/>
            <w:hideMark/>
          </w:tcPr>
          <w:p w14:paraId="55313271" w14:textId="38EAF68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60" w:type="dxa"/>
            <w:noWrap/>
            <w:vAlign w:val="bottom"/>
            <w:hideMark/>
          </w:tcPr>
          <w:p w14:paraId="5B68EE8B" w14:textId="18859CF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60" w:type="dxa"/>
            <w:noWrap/>
            <w:vAlign w:val="bottom"/>
            <w:hideMark/>
          </w:tcPr>
          <w:p w14:paraId="63942E00" w14:textId="4B646D3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60" w:type="dxa"/>
            <w:noWrap/>
            <w:vAlign w:val="bottom"/>
            <w:hideMark/>
          </w:tcPr>
          <w:p w14:paraId="46B5983B" w14:textId="63ADF2D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56" w:type="dxa"/>
            <w:noWrap/>
            <w:vAlign w:val="bottom"/>
            <w:hideMark/>
          </w:tcPr>
          <w:p w14:paraId="3F9DEE4B" w14:textId="6329724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1023" w:type="dxa"/>
            <w:noWrap/>
            <w:vAlign w:val="bottom"/>
            <w:hideMark/>
          </w:tcPr>
          <w:p w14:paraId="28CB8B70" w14:textId="6BA9D3C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1023" w:type="dxa"/>
            <w:vAlign w:val="bottom"/>
          </w:tcPr>
          <w:p w14:paraId="7142AEC2" w14:textId="01909D7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r>
      <w:tr w:rsidR="00FD5DCD" w:rsidRPr="00596154" w14:paraId="5BA520F7" w14:textId="2637380C" w:rsidTr="008779E2">
        <w:trPr>
          <w:trHeight w:val="300"/>
        </w:trPr>
        <w:tc>
          <w:tcPr>
            <w:tcW w:w="2410" w:type="dxa"/>
            <w:noWrap/>
            <w:hideMark/>
          </w:tcPr>
          <w:p w14:paraId="5C2C778D"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CONH</w:t>
            </w:r>
            <w:r w:rsidRPr="00BC7DDB">
              <w:rPr>
                <w:rFonts w:cs="Times New Roman"/>
                <w:color w:val="auto"/>
                <w:sz w:val="22"/>
                <w:szCs w:val="22"/>
                <w:vertAlign w:val="subscript"/>
              </w:rPr>
              <w:t>2</w:t>
            </w:r>
          </w:p>
        </w:tc>
        <w:tc>
          <w:tcPr>
            <w:tcW w:w="960" w:type="dxa"/>
            <w:noWrap/>
            <w:vAlign w:val="bottom"/>
            <w:hideMark/>
          </w:tcPr>
          <w:p w14:paraId="30F34892" w14:textId="70E7CE7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c>
          <w:tcPr>
            <w:tcW w:w="960" w:type="dxa"/>
            <w:noWrap/>
            <w:vAlign w:val="bottom"/>
            <w:hideMark/>
          </w:tcPr>
          <w:p w14:paraId="0033D58C" w14:textId="4F6081C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c>
          <w:tcPr>
            <w:tcW w:w="960" w:type="dxa"/>
            <w:noWrap/>
            <w:vAlign w:val="bottom"/>
            <w:hideMark/>
          </w:tcPr>
          <w:p w14:paraId="5F93FA6E" w14:textId="276AAD9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c>
          <w:tcPr>
            <w:tcW w:w="960" w:type="dxa"/>
            <w:noWrap/>
            <w:vAlign w:val="bottom"/>
            <w:hideMark/>
          </w:tcPr>
          <w:p w14:paraId="4AFB2BFF" w14:textId="4F65E3B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c>
          <w:tcPr>
            <w:tcW w:w="956" w:type="dxa"/>
            <w:noWrap/>
            <w:vAlign w:val="bottom"/>
            <w:hideMark/>
          </w:tcPr>
          <w:p w14:paraId="20D3BC4A" w14:textId="2215D8F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c>
          <w:tcPr>
            <w:tcW w:w="1023" w:type="dxa"/>
            <w:noWrap/>
            <w:vAlign w:val="bottom"/>
            <w:hideMark/>
          </w:tcPr>
          <w:p w14:paraId="75EB36E0" w14:textId="2241333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c>
          <w:tcPr>
            <w:tcW w:w="1023" w:type="dxa"/>
            <w:vAlign w:val="bottom"/>
          </w:tcPr>
          <w:p w14:paraId="2F6DE9AB" w14:textId="23F4BCD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r>
      <w:tr w:rsidR="00FD5DCD" w:rsidRPr="00596154" w14:paraId="4709EFD1" w14:textId="26AA1FA3" w:rsidTr="008779E2">
        <w:trPr>
          <w:trHeight w:val="300"/>
        </w:trPr>
        <w:tc>
          <w:tcPr>
            <w:tcW w:w="2410" w:type="dxa"/>
            <w:noWrap/>
            <w:hideMark/>
          </w:tcPr>
          <w:p w14:paraId="68EE8BA7"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COH</w:t>
            </w:r>
          </w:p>
        </w:tc>
        <w:tc>
          <w:tcPr>
            <w:tcW w:w="960" w:type="dxa"/>
            <w:noWrap/>
            <w:vAlign w:val="bottom"/>
            <w:hideMark/>
          </w:tcPr>
          <w:p w14:paraId="22708366" w14:textId="241721B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60" w:type="dxa"/>
            <w:noWrap/>
            <w:vAlign w:val="bottom"/>
            <w:hideMark/>
          </w:tcPr>
          <w:p w14:paraId="516DB1F3" w14:textId="022A67F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60" w:type="dxa"/>
            <w:noWrap/>
            <w:vAlign w:val="bottom"/>
            <w:hideMark/>
          </w:tcPr>
          <w:p w14:paraId="7850A592" w14:textId="218281B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60" w:type="dxa"/>
            <w:noWrap/>
            <w:vAlign w:val="bottom"/>
            <w:hideMark/>
          </w:tcPr>
          <w:p w14:paraId="48ECBA44" w14:textId="3A22B53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56" w:type="dxa"/>
            <w:noWrap/>
            <w:vAlign w:val="bottom"/>
            <w:hideMark/>
          </w:tcPr>
          <w:p w14:paraId="3CB28FA8" w14:textId="7C42B73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1023" w:type="dxa"/>
            <w:noWrap/>
            <w:vAlign w:val="bottom"/>
            <w:hideMark/>
          </w:tcPr>
          <w:p w14:paraId="293DE86A" w14:textId="4DA3FF7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1023" w:type="dxa"/>
            <w:vAlign w:val="bottom"/>
          </w:tcPr>
          <w:p w14:paraId="678C73DF" w14:textId="7EFD2DD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r>
      <w:tr w:rsidR="00FD5DCD" w:rsidRPr="00596154" w14:paraId="52C75287" w14:textId="1246330B" w:rsidTr="008779E2">
        <w:trPr>
          <w:trHeight w:val="300"/>
        </w:trPr>
        <w:tc>
          <w:tcPr>
            <w:tcW w:w="2410" w:type="dxa"/>
            <w:noWrap/>
            <w:hideMark/>
          </w:tcPr>
          <w:p w14:paraId="6341FF70"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COCH</w:t>
            </w:r>
            <w:r w:rsidRPr="00BC7DDB">
              <w:rPr>
                <w:rFonts w:cs="Times New Roman"/>
                <w:color w:val="auto"/>
                <w:sz w:val="22"/>
                <w:szCs w:val="22"/>
                <w:vertAlign w:val="subscript"/>
              </w:rPr>
              <w:t>3</w:t>
            </w:r>
          </w:p>
        </w:tc>
        <w:tc>
          <w:tcPr>
            <w:tcW w:w="960" w:type="dxa"/>
            <w:noWrap/>
            <w:vAlign w:val="bottom"/>
            <w:hideMark/>
          </w:tcPr>
          <w:p w14:paraId="75F155B5" w14:textId="7DC979C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c>
          <w:tcPr>
            <w:tcW w:w="960" w:type="dxa"/>
            <w:noWrap/>
            <w:vAlign w:val="bottom"/>
            <w:hideMark/>
          </w:tcPr>
          <w:p w14:paraId="467201C8" w14:textId="122BEC7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c>
          <w:tcPr>
            <w:tcW w:w="960" w:type="dxa"/>
            <w:noWrap/>
            <w:vAlign w:val="bottom"/>
            <w:hideMark/>
          </w:tcPr>
          <w:p w14:paraId="1EBB2768" w14:textId="35E77BA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c>
          <w:tcPr>
            <w:tcW w:w="960" w:type="dxa"/>
            <w:noWrap/>
            <w:vAlign w:val="bottom"/>
            <w:hideMark/>
          </w:tcPr>
          <w:p w14:paraId="0CE37AC7" w14:textId="378FB7B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c>
          <w:tcPr>
            <w:tcW w:w="956" w:type="dxa"/>
            <w:noWrap/>
            <w:vAlign w:val="bottom"/>
            <w:hideMark/>
          </w:tcPr>
          <w:p w14:paraId="0DE9EE67" w14:textId="7F070CD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c>
          <w:tcPr>
            <w:tcW w:w="1023" w:type="dxa"/>
            <w:noWrap/>
            <w:vAlign w:val="bottom"/>
            <w:hideMark/>
          </w:tcPr>
          <w:p w14:paraId="626B8B2E" w14:textId="79E00BC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c>
          <w:tcPr>
            <w:tcW w:w="1023" w:type="dxa"/>
            <w:vAlign w:val="bottom"/>
          </w:tcPr>
          <w:p w14:paraId="2A20D83B" w14:textId="51D47D1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r>
    </w:tbl>
    <w:p w14:paraId="43B5F7AF" w14:textId="77777777" w:rsidR="004E6ABC" w:rsidRDefault="004E6ABC" w:rsidP="002E0FD3">
      <w:pPr>
        <w:pBdr>
          <w:top w:val="none" w:sz="0" w:space="0" w:color="auto"/>
          <w:left w:val="none" w:sz="0" w:space="0" w:color="auto"/>
          <w:bottom w:val="none" w:sz="0" w:space="0" w:color="auto"/>
          <w:right w:val="none" w:sz="0" w:space="0" w:color="auto"/>
          <w:bar w:val="none" w:sz="0" w:color="auto"/>
        </w:pBdr>
        <w:rPr>
          <w:rStyle w:val="hps"/>
          <w:sz w:val="22"/>
          <w:szCs w:val="22"/>
          <w:shd w:val="clear" w:color="auto" w:fill="FFFFFF" w:themeFill="background1"/>
        </w:rPr>
      </w:pPr>
      <w:r>
        <w:rPr>
          <w:rStyle w:val="hps"/>
          <w:sz w:val="22"/>
          <w:szCs w:val="22"/>
          <w:shd w:val="clear" w:color="auto" w:fill="FFFFFF" w:themeFill="background1"/>
        </w:rPr>
        <w:br w:type="page"/>
      </w:r>
    </w:p>
    <w:p w14:paraId="36EBCAF8" w14:textId="401C8F7C" w:rsidR="00065CFE" w:rsidRDefault="00065CFE" w:rsidP="002E0FD3">
      <w:pPr>
        <w:spacing w:line="360" w:lineRule="auto"/>
        <w:jc w:val="both"/>
        <w:rPr>
          <w:rStyle w:val="hps"/>
          <w:sz w:val="22"/>
          <w:szCs w:val="22"/>
          <w:shd w:val="clear" w:color="auto" w:fill="FFFFFF" w:themeFill="background1"/>
        </w:rPr>
      </w:pPr>
      <w:r>
        <w:rPr>
          <w:rStyle w:val="hps"/>
          <w:b/>
        </w:rPr>
        <w:lastRenderedPageBreak/>
        <w:t xml:space="preserve">Table 2. </w:t>
      </w:r>
      <w:r>
        <w:rPr>
          <w:rFonts w:cs="Times New Roman"/>
          <w:sz w:val="22"/>
          <w:szCs w:val="22"/>
          <w:lang w:val="en-US"/>
        </w:rPr>
        <w:t>Main</w:t>
      </w:r>
      <w:r>
        <w:rPr>
          <w:rFonts w:cs="Times New Roman"/>
          <w:b/>
          <w:bCs/>
          <w:sz w:val="22"/>
          <w:szCs w:val="22"/>
          <w:lang w:val="en-US"/>
        </w:rPr>
        <w:t xml:space="preserve"> </w:t>
      </w:r>
      <w:r>
        <w:rPr>
          <w:rFonts w:cs="Times New Roman"/>
          <w:sz w:val="22"/>
          <w:szCs w:val="22"/>
          <w:lang w:val="en-US"/>
        </w:rPr>
        <w:t>topological parameters of electron density for H–H interactions</w:t>
      </w:r>
      <w:r w:rsidR="00003D16">
        <w:rPr>
          <w:rFonts w:cs="Times New Roman"/>
          <w:sz w:val="22"/>
          <w:szCs w:val="22"/>
          <w:lang w:val="en-US"/>
        </w:rPr>
        <w:t>,</w:t>
      </w:r>
      <w:r>
        <w:rPr>
          <w:rFonts w:cs="Times New Roman"/>
          <w:sz w:val="22"/>
          <w:szCs w:val="22"/>
          <w:lang w:val="en-US"/>
        </w:rPr>
        <w:t xml:space="preserve"> </w:t>
      </w:r>
      <w:r>
        <w:rPr>
          <w:rFonts w:cs="Times New Roman"/>
          <w:iCs/>
          <w:sz w:val="22"/>
          <w:szCs w:val="22"/>
          <w:lang w:val="en-US"/>
        </w:rPr>
        <w:t xml:space="preserve">ρ(r) </w:t>
      </w:r>
      <w:r w:rsidRPr="00BD4D6C">
        <w:rPr>
          <w:rFonts w:cs="Times New Roman"/>
          <w:iCs/>
          <w:sz w:val="22"/>
          <w:szCs w:val="22"/>
          <w:lang w:val="en-US"/>
        </w:rPr>
        <w:t>–</w:t>
      </w:r>
      <w:r>
        <w:rPr>
          <w:rFonts w:cs="Times New Roman"/>
          <w:iCs/>
          <w:sz w:val="22"/>
          <w:szCs w:val="22"/>
          <w:lang w:val="en-US"/>
        </w:rPr>
        <w:t xml:space="preserve"> Electron density at the bcp. </w:t>
      </w:r>
      <w:r>
        <w:rPr>
          <w:rFonts w:ascii="Cambria Math" w:eastAsia="Cambria Math" w:hAnsi="Cambria Math" w:cs="Cambria Math"/>
          <w:sz w:val="22"/>
          <w:szCs w:val="22"/>
          <w:lang w:val="en-US"/>
        </w:rPr>
        <w:t>∇</w:t>
      </w:r>
      <w:r>
        <w:rPr>
          <w:rFonts w:cs="Times New Roman"/>
          <w:sz w:val="22"/>
          <w:szCs w:val="22"/>
          <w:vertAlign w:val="superscript"/>
          <w:lang w:val="en-US"/>
        </w:rPr>
        <w:t>2</w:t>
      </w:r>
      <w:r>
        <w:rPr>
          <w:rFonts w:cs="Times New Roman"/>
          <w:iCs/>
          <w:sz w:val="22"/>
          <w:szCs w:val="22"/>
          <w:lang w:val="en-US"/>
        </w:rPr>
        <w:t>ρ(r) - Laplacian of electron density at the bcp</w:t>
      </w:r>
      <w:r w:rsidR="00003D16">
        <w:rPr>
          <w:rFonts w:cs="Times New Roman"/>
          <w:iCs/>
          <w:sz w:val="22"/>
          <w:szCs w:val="22"/>
          <w:lang w:val="en-US"/>
        </w:rPr>
        <w:t>,</w:t>
      </w:r>
      <w:r>
        <w:rPr>
          <w:rFonts w:cs="Times New Roman"/>
          <w:iCs/>
          <w:sz w:val="22"/>
          <w:szCs w:val="22"/>
          <w:lang w:val="en-US"/>
        </w:rPr>
        <w:t xml:space="preserve"> </w:t>
      </w:r>
      <w:r>
        <w:rPr>
          <w:rStyle w:val="hps"/>
          <w:sz w:val="22"/>
          <w:szCs w:val="22"/>
        </w:rPr>
        <w:t>H</w:t>
      </w:r>
      <w:r>
        <w:rPr>
          <w:sz w:val="22"/>
          <w:szCs w:val="22"/>
          <w:vertAlign w:val="subscript"/>
          <w:lang w:val="en-US"/>
        </w:rPr>
        <w:t>b</w:t>
      </w:r>
      <w:r>
        <w:rPr>
          <w:iCs/>
          <w:sz w:val="22"/>
          <w:szCs w:val="22"/>
          <w:lang w:val="en-US"/>
        </w:rPr>
        <w:t xml:space="preserve"> </w:t>
      </w:r>
      <w:r w:rsidRPr="00BD4D6C">
        <w:rPr>
          <w:iCs/>
          <w:sz w:val="22"/>
          <w:szCs w:val="22"/>
          <w:lang w:val="en-US"/>
        </w:rPr>
        <w:t>–</w:t>
      </w:r>
      <w:r>
        <w:rPr>
          <w:iCs/>
          <w:sz w:val="22"/>
          <w:szCs w:val="22"/>
          <w:lang w:val="en-US"/>
        </w:rPr>
        <w:t xml:space="preserve"> total energy at the bcp</w:t>
      </w:r>
      <w:r w:rsidR="00003D16">
        <w:rPr>
          <w:iCs/>
          <w:sz w:val="22"/>
          <w:szCs w:val="22"/>
          <w:lang w:val="en-US"/>
        </w:rPr>
        <w:t>,</w:t>
      </w:r>
      <w:r>
        <w:rPr>
          <w:iCs/>
          <w:sz w:val="22"/>
          <w:szCs w:val="22"/>
          <w:lang w:val="en-US"/>
        </w:rPr>
        <w:t xml:space="preserve"> </w:t>
      </w:r>
      <w:r>
        <w:rPr>
          <w:sz w:val="22"/>
          <w:szCs w:val="22"/>
          <w:lang w:val="en-US"/>
        </w:rPr>
        <w:t>ɛ</w:t>
      </w:r>
      <w:r>
        <w:rPr>
          <w:iCs/>
          <w:sz w:val="22"/>
          <w:szCs w:val="22"/>
          <w:lang w:val="en-US"/>
        </w:rPr>
        <w:t xml:space="preserve"> </w:t>
      </w:r>
      <w:r w:rsidRPr="00BD4D6C">
        <w:rPr>
          <w:iCs/>
          <w:sz w:val="22"/>
          <w:szCs w:val="22"/>
          <w:lang w:val="en-US"/>
        </w:rPr>
        <w:t>–</w:t>
      </w:r>
      <w:r>
        <w:rPr>
          <w:iCs/>
          <w:sz w:val="22"/>
          <w:szCs w:val="22"/>
          <w:lang w:val="en-US"/>
        </w:rPr>
        <w:t xml:space="preserve"> ellipticity at the bcp. </w:t>
      </w:r>
      <w:r>
        <w:rPr>
          <w:sz w:val="22"/>
          <w:szCs w:val="22"/>
        </w:rPr>
        <w:t>δ</w:t>
      </w:r>
      <w:r>
        <w:rPr>
          <w:sz w:val="22"/>
          <w:szCs w:val="22"/>
          <w:lang w:val="en-US"/>
        </w:rPr>
        <w:t xml:space="preserve">(A-B) </w:t>
      </w:r>
      <w:r w:rsidRPr="00BD4D6C">
        <w:rPr>
          <w:sz w:val="22"/>
          <w:szCs w:val="22"/>
          <w:lang w:val="en-US"/>
        </w:rPr>
        <w:t>–</w:t>
      </w:r>
      <w:r>
        <w:rPr>
          <w:sz w:val="22"/>
          <w:szCs w:val="22"/>
          <w:lang w:val="en-US"/>
        </w:rPr>
        <w:t xml:space="preserve"> </w:t>
      </w:r>
      <w:r>
        <w:rPr>
          <w:rStyle w:val="hps"/>
          <w:sz w:val="22"/>
          <w:szCs w:val="22"/>
          <w:shd w:val="clear" w:color="auto" w:fill="FFFFFF" w:themeFill="background1"/>
        </w:rPr>
        <w:t>delocalization index.</w:t>
      </w:r>
    </w:p>
    <w:p w14:paraId="0ED65022" w14:textId="77777777" w:rsidR="00065CFE" w:rsidRDefault="00065CFE" w:rsidP="002E0FD3">
      <w:pPr>
        <w:pBdr>
          <w:top w:val="none" w:sz="0" w:space="0" w:color="auto"/>
          <w:left w:val="none" w:sz="0" w:space="0" w:color="auto"/>
          <w:bottom w:val="none" w:sz="0" w:space="0" w:color="auto"/>
          <w:right w:val="none" w:sz="0" w:space="0" w:color="auto"/>
          <w:bar w:val="none" w:sz="0" w:color="auto"/>
        </w:pBdr>
        <w:rPr>
          <w:rStyle w:val="hps"/>
          <w:sz w:val="22"/>
          <w:szCs w:val="22"/>
          <w:shd w:val="clear" w:color="auto" w:fill="FFFFFF" w:themeFill="background1"/>
        </w:rPr>
      </w:pPr>
    </w:p>
    <w:tbl>
      <w:tblPr>
        <w:tblStyle w:val="1"/>
        <w:tblpPr w:leftFromText="180" w:rightFromText="180" w:vertAnchor="text" w:horzAnchor="margin" w:tblpY="110"/>
        <w:tblW w:w="7866" w:type="dxa"/>
        <w:tblLook w:val="04A0" w:firstRow="1" w:lastRow="0" w:firstColumn="1" w:lastColumn="0" w:noHBand="0" w:noVBand="1"/>
      </w:tblPr>
      <w:tblGrid>
        <w:gridCol w:w="2410"/>
        <w:gridCol w:w="876"/>
        <w:gridCol w:w="827"/>
        <w:gridCol w:w="880"/>
        <w:gridCol w:w="827"/>
        <w:gridCol w:w="1023"/>
        <w:gridCol w:w="1023"/>
      </w:tblGrid>
      <w:tr w:rsidR="00FD5DCD" w:rsidRPr="0005299B" w14:paraId="31FB2C92" w14:textId="58377B8A" w:rsidTr="00FD5DCD">
        <w:trPr>
          <w:trHeight w:val="300"/>
        </w:trPr>
        <w:tc>
          <w:tcPr>
            <w:tcW w:w="2410" w:type="dxa"/>
            <w:noWrap/>
          </w:tcPr>
          <w:p w14:paraId="4ECCD921"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Anion</w:t>
            </w:r>
          </w:p>
        </w:tc>
        <w:tc>
          <w:tcPr>
            <w:tcW w:w="876" w:type="dxa"/>
            <w:noWrap/>
          </w:tcPr>
          <w:p w14:paraId="23B2AA58" w14:textId="3E29D8FB"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cs="Times New Roman"/>
                <w:color w:val="auto"/>
                <w:sz w:val="22"/>
                <w:szCs w:val="22"/>
                <w:lang w:val="en-US"/>
              </w:rPr>
              <w:t>H</w:t>
            </w:r>
            <w:r w:rsidRPr="00BC7DDB">
              <w:rPr>
                <w:rFonts w:cs="Times New Roman"/>
                <w:color w:val="auto"/>
                <w:sz w:val="22"/>
                <w:szCs w:val="22"/>
              </w:rPr>
              <w:t>–</w:t>
            </w:r>
            <w:r>
              <w:rPr>
                <w:rFonts w:cs="Times New Roman"/>
                <w:color w:val="auto"/>
                <w:sz w:val="22"/>
                <w:szCs w:val="22"/>
                <w:lang w:val="en-US"/>
              </w:rPr>
              <w:t>H</w:t>
            </w:r>
            <w:r w:rsidRPr="00BC7DDB">
              <w:rPr>
                <w:rFonts w:cs="Times New Roman"/>
                <w:color w:val="auto"/>
                <w:sz w:val="22"/>
                <w:szCs w:val="22"/>
              </w:rPr>
              <w:t xml:space="preserve"> length</w:t>
            </w:r>
            <w:r>
              <w:rPr>
                <w:rFonts w:cs="Times New Roman"/>
                <w:color w:val="auto"/>
                <w:sz w:val="22"/>
                <w:szCs w:val="22"/>
              </w:rPr>
              <w:t>.</w:t>
            </w:r>
          </w:p>
          <w:p w14:paraId="183DC64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Å</w:t>
            </w:r>
          </w:p>
        </w:tc>
        <w:tc>
          <w:tcPr>
            <w:tcW w:w="827" w:type="dxa"/>
            <w:noWrap/>
            <w:vAlign w:val="center"/>
          </w:tcPr>
          <w:p w14:paraId="14EBDF72"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i/>
                <w:iCs/>
                <w:color w:val="auto"/>
                <w:sz w:val="22"/>
                <w:szCs w:val="22"/>
                <w:lang w:val="en-US"/>
              </w:rPr>
            </w:pPr>
            <w:r w:rsidRPr="00BC7DDB">
              <w:rPr>
                <w:rFonts w:cs="Times New Roman"/>
                <w:i/>
                <w:iCs/>
                <w:color w:val="auto"/>
                <w:sz w:val="22"/>
                <w:szCs w:val="22"/>
                <w:lang w:val="en-US"/>
              </w:rPr>
              <w:t>ρ(r)</w:t>
            </w:r>
          </w:p>
          <w:p w14:paraId="37E7C97E"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rPr>
            </w:pPr>
            <w:r w:rsidRPr="00BC7DDB">
              <w:rPr>
                <w:rFonts w:cs="Times New Roman"/>
                <w:iCs/>
                <w:color w:val="auto"/>
                <w:sz w:val="22"/>
                <w:szCs w:val="22"/>
                <w:lang w:val="en-US"/>
              </w:rPr>
              <w:t>(</w:t>
            </w:r>
            <w:r w:rsidRPr="00BC7DDB">
              <w:rPr>
                <w:rFonts w:cs="Times New Roman"/>
                <w:color w:val="auto"/>
                <w:sz w:val="22"/>
                <w:szCs w:val="22"/>
                <w:shd w:val="clear" w:color="auto" w:fill="FFFFFF"/>
                <w:lang w:val="en-US"/>
              </w:rPr>
              <w:t>e Å</w:t>
            </w:r>
            <w:r w:rsidRPr="00BC7DDB">
              <w:rPr>
                <w:rFonts w:cs="Times New Roman"/>
                <w:color w:val="auto"/>
                <w:sz w:val="22"/>
                <w:szCs w:val="22"/>
                <w:shd w:val="clear" w:color="auto" w:fill="FFFFFF"/>
                <w:vertAlign w:val="superscript"/>
                <w:lang w:val="en-US"/>
              </w:rPr>
              <w:t>−3</w:t>
            </w:r>
            <w:r w:rsidRPr="00BC7DDB">
              <w:rPr>
                <w:rFonts w:cs="Times New Roman"/>
                <w:color w:val="auto"/>
                <w:sz w:val="22"/>
                <w:szCs w:val="22"/>
                <w:shd w:val="clear" w:color="auto" w:fill="FFFFFF"/>
                <w:lang w:val="en-US"/>
              </w:rPr>
              <w:t>)</w:t>
            </w:r>
          </w:p>
        </w:tc>
        <w:tc>
          <w:tcPr>
            <w:tcW w:w="880" w:type="dxa"/>
            <w:noWrap/>
            <w:vAlign w:val="center"/>
          </w:tcPr>
          <w:p w14:paraId="5229BFA3"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i/>
                <w:iCs/>
                <w:color w:val="auto"/>
                <w:sz w:val="22"/>
                <w:szCs w:val="22"/>
                <w:lang w:val="en-US"/>
              </w:rPr>
            </w:pPr>
            <w:r w:rsidRPr="00BC7DDB">
              <w:rPr>
                <w:rFonts w:ascii="Cambria Math" w:eastAsia="Cambria Math" w:hAnsi="Cambria Math" w:cs="Cambria Math"/>
                <w:color w:val="auto"/>
                <w:sz w:val="22"/>
                <w:szCs w:val="22"/>
                <w:lang w:val="en-US"/>
              </w:rPr>
              <w:t>∇</w:t>
            </w:r>
            <w:r w:rsidRPr="00BC7DDB">
              <w:rPr>
                <w:rFonts w:cs="Times New Roman"/>
                <w:color w:val="auto"/>
                <w:sz w:val="22"/>
                <w:szCs w:val="22"/>
                <w:vertAlign w:val="superscript"/>
                <w:lang w:val="en-US"/>
              </w:rPr>
              <w:t>2</w:t>
            </w:r>
            <w:r w:rsidRPr="00BC7DDB">
              <w:rPr>
                <w:rFonts w:cs="Times New Roman"/>
                <w:i/>
                <w:iCs/>
                <w:color w:val="auto"/>
                <w:sz w:val="22"/>
                <w:szCs w:val="22"/>
                <w:lang w:val="en-US"/>
              </w:rPr>
              <w:t>ρ(r)</w:t>
            </w:r>
          </w:p>
          <w:p w14:paraId="26A9BA6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rPr>
            </w:pPr>
            <w:r w:rsidRPr="00BC7DDB">
              <w:rPr>
                <w:rFonts w:cs="Times New Roman"/>
                <w:iCs/>
                <w:color w:val="auto"/>
                <w:sz w:val="22"/>
                <w:szCs w:val="22"/>
                <w:lang w:val="en-US"/>
              </w:rPr>
              <w:t>(</w:t>
            </w:r>
            <w:r w:rsidRPr="00BC7DDB">
              <w:rPr>
                <w:rFonts w:cs="Times New Roman"/>
                <w:color w:val="auto"/>
                <w:sz w:val="22"/>
                <w:szCs w:val="22"/>
                <w:shd w:val="clear" w:color="auto" w:fill="FFFFFF"/>
                <w:lang w:val="en-US"/>
              </w:rPr>
              <w:t>e Å</w:t>
            </w:r>
            <w:r w:rsidRPr="00BC7DDB">
              <w:rPr>
                <w:rFonts w:cs="Times New Roman"/>
                <w:color w:val="auto"/>
                <w:sz w:val="22"/>
                <w:szCs w:val="22"/>
                <w:shd w:val="clear" w:color="auto" w:fill="FFFFFF"/>
                <w:vertAlign w:val="superscript"/>
                <w:lang w:val="en-US"/>
              </w:rPr>
              <w:t>−5</w:t>
            </w:r>
            <w:r w:rsidRPr="00BC7DDB">
              <w:rPr>
                <w:rFonts w:cs="Times New Roman"/>
                <w:color w:val="auto"/>
                <w:sz w:val="22"/>
                <w:szCs w:val="22"/>
                <w:shd w:val="clear" w:color="auto" w:fill="FFFFFF"/>
                <w:lang w:val="en-US"/>
              </w:rPr>
              <w:t>)</w:t>
            </w:r>
          </w:p>
        </w:tc>
        <w:tc>
          <w:tcPr>
            <w:tcW w:w="827" w:type="dxa"/>
            <w:noWrap/>
            <w:vAlign w:val="center"/>
          </w:tcPr>
          <w:p w14:paraId="58605090"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vertAlign w:val="subscript"/>
                <w:lang w:val="en-US"/>
              </w:rPr>
            </w:pPr>
            <w:r w:rsidRPr="00BC7DDB">
              <w:rPr>
                <w:rFonts w:cs="Times New Roman"/>
                <w:color w:val="auto"/>
                <w:sz w:val="22"/>
                <w:szCs w:val="22"/>
                <w:lang w:val="en-US"/>
              </w:rPr>
              <w:t>H</w:t>
            </w:r>
            <w:r w:rsidRPr="00BC7DDB">
              <w:rPr>
                <w:rFonts w:cs="Times New Roman"/>
                <w:color w:val="auto"/>
                <w:sz w:val="22"/>
                <w:szCs w:val="22"/>
                <w:vertAlign w:val="subscript"/>
                <w:lang w:val="en-US"/>
              </w:rPr>
              <w:t>b</w:t>
            </w:r>
          </w:p>
          <w:p w14:paraId="01FF9409"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rPr>
            </w:pPr>
            <w:r w:rsidRPr="00BC7DDB">
              <w:rPr>
                <w:rFonts w:cs="Times New Roman"/>
                <w:iCs/>
                <w:color w:val="auto"/>
                <w:sz w:val="22"/>
                <w:szCs w:val="22"/>
                <w:lang w:val="en-US"/>
              </w:rPr>
              <w:t>(</w:t>
            </w:r>
            <w:r w:rsidRPr="00BC7DDB">
              <w:rPr>
                <w:rFonts w:cs="Times New Roman"/>
                <w:color w:val="auto"/>
                <w:sz w:val="22"/>
                <w:szCs w:val="22"/>
                <w:shd w:val="clear" w:color="auto" w:fill="FFFFFF"/>
                <w:lang w:val="en-US"/>
              </w:rPr>
              <w:t>h e</w:t>
            </w:r>
            <w:r w:rsidRPr="00BC7DDB">
              <w:rPr>
                <w:rFonts w:cs="Times New Roman"/>
                <w:color w:val="auto"/>
                <w:sz w:val="22"/>
                <w:szCs w:val="22"/>
                <w:shd w:val="clear" w:color="auto" w:fill="FFFFFF"/>
                <w:vertAlign w:val="superscript"/>
                <w:lang w:val="en-US"/>
              </w:rPr>
              <w:t>−1</w:t>
            </w:r>
            <w:r w:rsidRPr="00BC7DDB">
              <w:rPr>
                <w:rFonts w:cs="Times New Roman"/>
                <w:color w:val="auto"/>
                <w:sz w:val="22"/>
                <w:szCs w:val="22"/>
                <w:shd w:val="clear" w:color="auto" w:fill="FFFFFF"/>
                <w:lang w:val="en-US"/>
              </w:rPr>
              <w:t>)</w:t>
            </w:r>
          </w:p>
        </w:tc>
        <w:tc>
          <w:tcPr>
            <w:tcW w:w="1023" w:type="dxa"/>
            <w:noWrap/>
          </w:tcPr>
          <w:p w14:paraId="44DECA1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δ(</w:t>
            </w:r>
            <w:r>
              <w:rPr>
                <w:rFonts w:cs="Times New Roman"/>
                <w:color w:val="auto"/>
                <w:sz w:val="22"/>
                <w:szCs w:val="22"/>
                <w:lang w:val="en-US"/>
              </w:rPr>
              <w:t>B–C</w:t>
            </w:r>
            <w:r w:rsidRPr="00BC7DDB">
              <w:rPr>
                <w:rFonts w:cs="Times New Roman"/>
                <w:color w:val="auto"/>
                <w:sz w:val="22"/>
                <w:szCs w:val="22"/>
              </w:rPr>
              <w:t>)</w:t>
            </w:r>
          </w:p>
        </w:tc>
        <w:tc>
          <w:tcPr>
            <w:tcW w:w="1023" w:type="dxa"/>
          </w:tcPr>
          <w:p w14:paraId="3ED72EB3"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vertAlign w:val="subscript"/>
                <w:lang w:val="en-US"/>
              </w:rPr>
            </w:pPr>
            <w:r w:rsidRPr="00003D16">
              <w:rPr>
                <w:rFonts w:cs="Times New Roman"/>
                <w:color w:val="auto"/>
                <w:sz w:val="22"/>
                <w:szCs w:val="22"/>
                <w:lang w:val="en-US"/>
              </w:rPr>
              <w:t>ε</w:t>
            </w:r>
            <w:r w:rsidRPr="00BC7DDB">
              <w:rPr>
                <w:rFonts w:cs="Times New Roman"/>
                <w:color w:val="auto"/>
                <w:sz w:val="22"/>
                <w:szCs w:val="22"/>
                <w:vertAlign w:val="subscript"/>
                <w:lang w:val="en-US"/>
              </w:rPr>
              <w:t>b</w:t>
            </w:r>
          </w:p>
          <w:p w14:paraId="638B40DC"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3B651B" w:rsidRPr="0005299B" w14:paraId="134ABFF6" w14:textId="70442F0E" w:rsidTr="003C58FA">
        <w:trPr>
          <w:trHeight w:val="300"/>
        </w:trPr>
        <w:tc>
          <w:tcPr>
            <w:tcW w:w="2410" w:type="dxa"/>
            <w:noWrap/>
            <w:hideMark/>
          </w:tcPr>
          <w:p w14:paraId="0BE9BC93"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20F41D9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1.93</w:t>
            </w:r>
          </w:p>
        </w:tc>
        <w:tc>
          <w:tcPr>
            <w:tcW w:w="827" w:type="dxa"/>
            <w:noWrap/>
            <w:hideMark/>
          </w:tcPr>
          <w:p w14:paraId="501FB039"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0.017</w:t>
            </w:r>
          </w:p>
        </w:tc>
        <w:tc>
          <w:tcPr>
            <w:tcW w:w="880" w:type="dxa"/>
            <w:noWrap/>
            <w:hideMark/>
          </w:tcPr>
          <w:p w14:paraId="6AB8656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0.049</w:t>
            </w:r>
          </w:p>
        </w:tc>
        <w:tc>
          <w:tcPr>
            <w:tcW w:w="827" w:type="dxa"/>
            <w:noWrap/>
            <w:hideMark/>
          </w:tcPr>
          <w:p w14:paraId="3F17136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73515C3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0.044</w:t>
            </w:r>
          </w:p>
        </w:tc>
        <w:tc>
          <w:tcPr>
            <w:tcW w:w="1023" w:type="dxa"/>
            <w:vAlign w:val="bottom"/>
          </w:tcPr>
          <w:p w14:paraId="02CE24F3" w14:textId="5AD0765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0.044</w:t>
            </w:r>
          </w:p>
        </w:tc>
      </w:tr>
      <w:tr w:rsidR="003B651B" w:rsidRPr="0005299B" w14:paraId="2D61AA94" w14:textId="396C314E" w:rsidTr="003C58FA">
        <w:trPr>
          <w:trHeight w:val="300"/>
        </w:trPr>
        <w:tc>
          <w:tcPr>
            <w:tcW w:w="2410" w:type="dxa"/>
            <w:noWrap/>
            <w:hideMark/>
          </w:tcPr>
          <w:p w14:paraId="35B2F31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r w:rsidRPr="00BC7DDB">
              <w:rPr>
                <w:rFonts w:cs="Times New Roman"/>
                <w:color w:val="auto"/>
                <w:sz w:val="22"/>
                <w:szCs w:val="22"/>
                <w:lang w:val="en-US"/>
              </w:rPr>
              <w:t xml:space="preserve"> </w:t>
            </w:r>
          </w:p>
        </w:tc>
        <w:tc>
          <w:tcPr>
            <w:tcW w:w="876" w:type="dxa"/>
            <w:noWrap/>
            <w:hideMark/>
          </w:tcPr>
          <w:p w14:paraId="2D24B86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2.23</w:t>
            </w:r>
          </w:p>
        </w:tc>
        <w:tc>
          <w:tcPr>
            <w:tcW w:w="827" w:type="dxa"/>
            <w:noWrap/>
            <w:hideMark/>
          </w:tcPr>
          <w:p w14:paraId="74C4568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0.010</w:t>
            </w:r>
          </w:p>
        </w:tc>
        <w:tc>
          <w:tcPr>
            <w:tcW w:w="880" w:type="dxa"/>
            <w:noWrap/>
            <w:hideMark/>
          </w:tcPr>
          <w:p w14:paraId="2B399CC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0.033</w:t>
            </w:r>
          </w:p>
        </w:tc>
        <w:tc>
          <w:tcPr>
            <w:tcW w:w="827" w:type="dxa"/>
            <w:noWrap/>
            <w:hideMark/>
          </w:tcPr>
          <w:p w14:paraId="5C40E08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3FF176A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0.038</w:t>
            </w:r>
          </w:p>
        </w:tc>
        <w:tc>
          <w:tcPr>
            <w:tcW w:w="1023" w:type="dxa"/>
            <w:vAlign w:val="bottom"/>
          </w:tcPr>
          <w:p w14:paraId="06AC4B91" w14:textId="0DE7773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0.038</w:t>
            </w:r>
          </w:p>
        </w:tc>
      </w:tr>
      <w:tr w:rsidR="003B651B" w:rsidRPr="0005299B" w14:paraId="51753E99" w14:textId="1ADBB612" w:rsidTr="003C58FA">
        <w:trPr>
          <w:trHeight w:val="300"/>
        </w:trPr>
        <w:tc>
          <w:tcPr>
            <w:tcW w:w="2410" w:type="dxa"/>
            <w:noWrap/>
          </w:tcPr>
          <w:p w14:paraId="16D9B54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390D140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2.21</w:t>
            </w:r>
          </w:p>
        </w:tc>
        <w:tc>
          <w:tcPr>
            <w:tcW w:w="827" w:type="dxa"/>
            <w:noWrap/>
            <w:hideMark/>
          </w:tcPr>
          <w:p w14:paraId="45C62E34"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0.010</w:t>
            </w:r>
          </w:p>
        </w:tc>
        <w:tc>
          <w:tcPr>
            <w:tcW w:w="880" w:type="dxa"/>
            <w:noWrap/>
            <w:hideMark/>
          </w:tcPr>
          <w:p w14:paraId="5EE75CA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0.034</w:t>
            </w:r>
          </w:p>
        </w:tc>
        <w:tc>
          <w:tcPr>
            <w:tcW w:w="827" w:type="dxa"/>
            <w:noWrap/>
            <w:hideMark/>
          </w:tcPr>
          <w:p w14:paraId="6CDB463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332299D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0.039</w:t>
            </w:r>
          </w:p>
        </w:tc>
        <w:tc>
          <w:tcPr>
            <w:tcW w:w="1023" w:type="dxa"/>
            <w:vAlign w:val="bottom"/>
          </w:tcPr>
          <w:p w14:paraId="79E49372" w14:textId="2270C930"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0.039</w:t>
            </w:r>
          </w:p>
        </w:tc>
      </w:tr>
      <w:tr w:rsidR="003B651B" w:rsidRPr="0005299B" w14:paraId="36FB795C" w14:textId="50F9847C" w:rsidTr="003C58FA">
        <w:trPr>
          <w:trHeight w:val="300"/>
        </w:trPr>
        <w:tc>
          <w:tcPr>
            <w:tcW w:w="2410" w:type="dxa"/>
            <w:noWrap/>
            <w:hideMark/>
          </w:tcPr>
          <w:p w14:paraId="19EF5DD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0EEF7D96"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2.13</w:t>
            </w:r>
          </w:p>
        </w:tc>
        <w:tc>
          <w:tcPr>
            <w:tcW w:w="827" w:type="dxa"/>
            <w:noWrap/>
            <w:hideMark/>
          </w:tcPr>
          <w:p w14:paraId="14B1A8B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0.011</w:t>
            </w:r>
          </w:p>
        </w:tc>
        <w:tc>
          <w:tcPr>
            <w:tcW w:w="880" w:type="dxa"/>
            <w:noWrap/>
            <w:hideMark/>
          </w:tcPr>
          <w:p w14:paraId="7EA2BB1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0.039</w:t>
            </w:r>
          </w:p>
        </w:tc>
        <w:tc>
          <w:tcPr>
            <w:tcW w:w="827" w:type="dxa"/>
            <w:noWrap/>
            <w:hideMark/>
          </w:tcPr>
          <w:p w14:paraId="43F135A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17A52EA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0.034</w:t>
            </w:r>
          </w:p>
        </w:tc>
        <w:tc>
          <w:tcPr>
            <w:tcW w:w="1023" w:type="dxa"/>
            <w:vAlign w:val="bottom"/>
          </w:tcPr>
          <w:p w14:paraId="0F5C5D7F" w14:textId="2FAF7414"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0.034</w:t>
            </w:r>
          </w:p>
        </w:tc>
      </w:tr>
      <w:tr w:rsidR="00FD5DCD" w:rsidRPr="0005299B" w14:paraId="0436C0DB" w14:textId="657B7972" w:rsidTr="00FD5DCD">
        <w:trPr>
          <w:trHeight w:val="300"/>
        </w:trPr>
        <w:tc>
          <w:tcPr>
            <w:tcW w:w="2410" w:type="dxa"/>
            <w:noWrap/>
            <w:hideMark/>
          </w:tcPr>
          <w:p w14:paraId="686B9D3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037ACB7B"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27" w:type="dxa"/>
            <w:noWrap/>
            <w:hideMark/>
          </w:tcPr>
          <w:p w14:paraId="18DCDD4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80" w:type="dxa"/>
            <w:noWrap/>
            <w:hideMark/>
          </w:tcPr>
          <w:p w14:paraId="6C213A4A"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27" w:type="dxa"/>
            <w:noWrap/>
            <w:hideMark/>
          </w:tcPr>
          <w:p w14:paraId="51C618C0"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noWrap/>
            <w:hideMark/>
          </w:tcPr>
          <w:p w14:paraId="37B05EEF"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tcPr>
          <w:p w14:paraId="4CEEFFFA"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3B651B" w:rsidRPr="0005299B" w14:paraId="4DE85194" w14:textId="07DEF370" w:rsidTr="0029356F">
        <w:trPr>
          <w:trHeight w:val="300"/>
        </w:trPr>
        <w:tc>
          <w:tcPr>
            <w:tcW w:w="2410" w:type="dxa"/>
            <w:noWrap/>
            <w:hideMark/>
          </w:tcPr>
          <w:p w14:paraId="439156B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[2</w:t>
            </w:r>
            <w:r w:rsidRPr="00BC7DDB">
              <w:rPr>
                <w:rFonts w:cs="Times New Roman"/>
                <w:color w:val="auto"/>
                <w:sz w:val="22"/>
                <w:szCs w:val="22"/>
              </w:rPr>
              <w:t>-B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39B89D6C"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1.95</w:t>
            </w:r>
          </w:p>
        </w:tc>
        <w:tc>
          <w:tcPr>
            <w:tcW w:w="827" w:type="dxa"/>
            <w:noWrap/>
            <w:hideMark/>
          </w:tcPr>
          <w:p w14:paraId="7A7C042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0.016</w:t>
            </w:r>
          </w:p>
        </w:tc>
        <w:tc>
          <w:tcPr>
            <w:tcW w:w="880" w:type="dxa"/>
            <w:noWrap/>
            <w:hideMark/>
          </w:tcPr>
          <w:p w14:paraId="02B78CA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0.048</w:t>
            </w:r>
          </w:p>
        </w:tc>
        <w:tc>
          <w:tcPr>
            <w:tcW w:w="827" w:type="dxa"/>
            <w:noWrap/>
            <w:hideMark/>
          </w:tcPr>
          <w:p w14:paraId="569AD52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0CEF2843"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0.039</w:t>
            </w:r>
          </w:p>
        </w:tc>
        <w:tc>
          <w:tcPr>
            <w:tcW w:w="1023" w:type="dxa"/>
            <w:vAlign w:val="bottom"/>
          </w:tcPr>
          <w:p w14:paraId="0F2DCC75" w14:textId="50299E13"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0.039</w:t>
            </w:r>
          </w:p>
        </w:tc>
      </w:tr>
      <w:tr w:rsidR="003B651B" w:rsidRPr="0005299B" w14:paraId="55A9536C" w14:textId="6B0963E4" w:rsidTr="0029356F">
        <w:trPr>
          <w:trHeight w:val="300"/>
        </w:trPr>
        <w:tc>
          <w:tcPr>
            <w:tcW w:w="2410" w:type="dxa"/>
            <w:noWrap/>
            <w:hideMark/>
          </w:tcPr>
          <w:p w14:paraId="648E804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[2</w:t>
            </w:r>
            <w:r w:rsidRPr="00BC7DDB">
              <w:rPr>
                <w:rFonts w:cs="Times New Roman"/>
                <w:color w:val="auto"/>
                <w:sz w:val="22"/>
                <w:szCs w:val="22"/>
              </w:rPr>
              <w:t>-B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w:t>
            </w:r>
            <w:r w:rsidRPr="00BC7DDB">
              <w:rPr>
                <w:rFonts w:cs="Times New Roman"/>
                <w:color w:val="auto"/>
                <w:sz w:val="22"/>
                <w:szCs w:val="22"/>
                <w:lang w:val="en-US"/>
              </w:rPr>
              <w:t>C</w:t>
            </w:r>
            <w:r w:rsidRPr="00BC7DDB">
              <w:rPr>
                <w:rFonts w:cs="Times New Roman"/>
                <w:color w:val="auto"/>
                <w:sz w:val="22"/>
                <w:szCs w:val="22"/>
              </w:rPr>
              <w:t>H</w:t>
            </w:r>
            <w:r w:rsidRPr="00BC7DDB">
              <w:rPr>
                <w:rFonts w:cs="Times New Roman"/>
                <w:color w:val="auto"/>
                <w:sz w:val="22"/>
                <w:szCs w:val="22"/>
                <w:vertAlign w:val="subscript"/>
                <w:lang w:val="en-US"/>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49DC9BC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2.31</w:t>
            </w:r>
          </w:p>
        </w:tc>
        <w:tc>
          <w:tcPr>
            <w:tcW w:w="827" w:type="dxa"/>
            <w:noWrap/>
            <w:hideMark/>
          </w:tcPr>
          <w:p w14:paraId="2F52108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0.009</w:t>
            </w:r>
          </w:p>
        </w:tc>
        <w:tc>
          <w:tcPr>
            <w:tcW w:w="880" w:type="dxa"/>
            <w:noWrap/>
            <w:hideMark/>
          </w:tcPr>
          <w:p w14:paraId="7A507A4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0.030</w:t>
            </w:r>
          </w:p>
        </w:tc>
        <w:tc>
          <w:tcPr>
            <w:tcW w:w="827" w:type="dxa"/>
            <w:noWrap/>
            <w:hideMark/>
          </w:tcPr>
          <w:p w14:paraId="7C6F1BC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4D8A81F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0.039</w:t>
            </w:r>
          </w:p>
        </w:tc>
        <w:tc>
          <w:tcPr>
            <w:tcW w:w="1023" w:type="dxa"/>
            <w:vAlign w:val="bottom"/>
          </w:tcPr>
          <w:p w14:paraId="624A154A" w14:textId="50A7822D"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0.039</w:t>
            </w:r>
          </w:p>
        </w:tc>
      </w:tr>
      <w:tr w:rsidR="00FD5DCD" w:rsidRPr="0005299B" w14:paraId="42448483" w14:textId="4F1FB4A3" w:rsidTr="00FD5DCD">
        <w:trPr>
          <w:trHeight w:val="300"/>
        </w:trPr>
        <w:tc>
          <w:tcPr>
            <w:tcW w:w="2410" w:type="dxa"/>
            <w:noWrap/>
            <w:hideMark/>
          </w:tcPr>
          <w:p w14:paraId="5BF23CE2"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7716A475"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27" w:type="dxa"/>
            <w:noWrap/>
            <w:hideMark/>
          </w:tcPr>
          <w:p w14:paraId="3AB00E19"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80" w:type="dxa"/>
            <w:noWrap/>
            <w:hideMark/>
          </w:tcPr>
          <w:p w14:paraId="0F1996A6"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27" w:type="dxa"/>
            <w:noWrap/>
            <w:hideMark/>
          </w:tcPr>
          <w:p w14:paraId="63B50F4E"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noWrap/>
            <w:hideMark/>
          </w:tcPr>
          <w:p w14:paraId="34191B99"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tcPr>
          <w:p w14:paraId="0E61BB9E"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3B651B" w:rsidRPr="0005299B" w14:paraId="625967A4" w14:textId="56674D2D" w:rsidTr="00C559E5">
        <w:trPr>
          <w:trHeight w:val="300"/>
        </w:trPr>
        <w:tc>
          <w:tcPr>
            <w:tcW w:w="2410" w:type="dxa"/>
            <w:noWrap/>
            <w:hideMark/>
          </w:tcPr>
          <w:p w14:paraId="599C7DD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639387C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1.86</w:t>
            </w:r>
          </w:p>
        </w:tc>
        <w:tc>
          <w:tcPr>
            <w:tcW w:w="827" w:type="dxa"/>
            <w:noWrap/>
            <w:hideMark/>
          </w:tcPr>
          <w:p w14:paraId="2DCDAB4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0.018</w:t>
            </w:r>
          </w:p>
        </w:tc>
        <w:tc>
          <w:tcPr>
            <w:tcW w:w="880" w:type="dxa"/>
            <w:noWrap/>
            <w:hideMark/>
          </w:tcPr>
          <w:p w14:paraId="462F7FA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0.051</w:t>
            </w:r>
          </w:p>
        </w:tc>
        <w:tc>
          <w:tcPr>
            <w:tcW w:w="827" w:type="dxa"/>
            <w:noWrap/>
            <w:hideMark/>
          </w:tcPr>
          <w:p w14:paraId="2742105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2C7A13E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0.050</w:t>
            </w:r>
          </w:p>
        </w:tc>
        <w:tc>
          <w:tcPr>
            <w:tcW w:w="1023" w:type="dxa"/>
            <w:vAlign w:val="bottom"/>
          </w:tcPr>
          <w:p w14:paraId="54089AB4" w14:textId="5977681F"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0.050</w:t>
            </w:r>
          </w:p>
        </w:tc>
      </w:tr>
      <w:tr w:rsidR="003B651B" w:rsidRPr="0005299B" w14:paraId="41A614ED" w14:textId="6923BFAF" w:rsidTr="00C559E5">
        <w:trPr>
          <w:trHeight w:val="300"/>
        </w:trPr>
        <w:tc>
          <w:tcPr>
            <w:tcW w:w="2410" w:type="dxa"/>
            <w:noWrap/>
            <w:hideMark/>
          </w:tcPr>
          <w:p w14:paraId="1AE9F4A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1C5C01C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2.28</w:t>
            </w:r>
          </w:p>
        </w:tc>
        <w:tc>
          <w:tcPr>
            <w:tcW w:w="827" w:type="dxa"/>
            <w:noWrap/>
            <w:hideMark/>
          </w:tcPr>
          <w:p w14:paraId="10BD68A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0.009</w:t>
            </w:r>
          </w:p>
        </w:tc>
        <w:tc>
          <w:tcPr>
            <w:tcW w:w="880" w:type="dxa"/>
            <w:noWrap/>
            <w:hideMark/>
          </w:tcPr>
          <w:p w14:paraId="4D652A2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0.034</w:t>
            </w:r>
          </w:p>
        </w:tc>
        <w:tc>
          <w:tcPr>
            <w:tcW w:w="827" w:type="dxa"/>
            <w:noWrap/>
            <w:hideMark/>
          </w:tcPr>
          <w:p w14:paraId="3D0E352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651A6BC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0.031</w:t>
            </w:r>
          </w:p>
        </w:tc>
        <w:tc>
          <w:tcPr>
            <w:tcW w:w="1023" w:type="dxa"/>
            <w:vAlign w:val="bottom"/>
          </w:tcPr>
          <w:p w14:paraId="1B7D83AE" w14:textId="09557088"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0.031</w:t>
            </w:r>
          </w:p>
        </w:tc>
      </w:tr>
      <w:tr w:rsidR="003B651B" w:rsidRPr="0005299B" w14:paraId="0B0F4AC9" w14:textId="39315B4A" w:rsidTr="00C559E5">
        <w:trPr>
          <w:trHeight w:val="300"/>
        </w:trPr>
        <w:tc>
          <w:tcPr>
            <w:tcW w:w="2410" w:type="dxa"/>
            <w:noWrap/>
            <w:hideMark/>
          </w:tcPr>
          <w:p w14:paraId="1B7D9B3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3CB7918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2.07</w:t>
            </w:r>
          </w:p>
        </w:tc>
        <w:tc>
          <w:tcPr>
            <w:tcW w:w="827" w:type="dxa"/>
            <w:noWrap/>
            <w:hideMark/>
          </w:tcPr>
          <w:p w14:paraId="6955A826"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0.013</w:t>
            </w:r>
          </w:p>
        </w:tc>
        <w:tc>
          <w:tcPr>
            <w:tcW w:w="880" w:type="dxa"/>
            <w:noWrap/>
            <w:hideMark/>
          </w:tcPr>
          <w:p w14:paraId="1620B30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0.041</w:t>
            </w:r>
          </w:p>
        </w:tc>
        <w:tc>
          <w:tcPr>
            <w:tcW w:w="827" w:type="dxa"/>
            <w:noWrap/>
            <w:hideMark/>
          </w:tcPr>
          <w:p w14:paraId="7F815C6C"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20C39A9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0.046</w:t>
            </w:r>
          </w:p>
        </w:tc>
        <w:tc>
          <w:tcPr>
            <w:tcW w:w="1023" w:type="dxa"/>
            <w:vAlign w:val="bottom"/>
          </w:tcPr>
          <w:p w14:paraId="3587FEC0" w14:textId="591D8AAF"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0.046</w:t>
            </w:r>
          </w:p>
        </w:tc>
      </w:tr>
      <w:tr w:rsidR="003B651B" w:rsidRPr="0005299B" w14:paraId="106E8FFB" w14:textId="3D44CF90" w:rsidTr="00C559E5">
        <w:trPr>
          <w:trHeight w:val="300"/>
        </w:trPr>
        <w:tc>
          <w:tcPr>
            <w:tcW w:w="2410" w:type="dxa"/>
            <w:noWrap/>
            <w:hideMark/>
          </w:tcPr>
          <w:p w14:paraId="64B4BB03"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0477529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2.03</w:t>
            </w:r>
          </w:p>
        </w:tc>
        <w:tc>
          <w:tcPr>
            <w:tcW w:w="827" w:type="dxa"/>
            <w:noWrap/>
            <w:hideMark/>
          </w:tcPr>
          <w:p w14:paraId="70A70413"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0.013</w:t>
            </w:r>
          </w:p>
        </w:tc>
        <w:tc>
          <w:tcPr>
            <w:tcW w:w="880" w:type="dxa"/>
            <w:noWrap/>
            <w:hideMark/>
          </w:tcPr>
          <w:p w14:paraId="52543BB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0.043</w:t>
            </w:r>
          </w:p>
        </w:tc>
        <w:tc>
          <w:tcPr>
            <w:tcW w:w="827" w:type="dxa"/>
            <w:noWrap/>
            <w:hideMark/>
          </w:tcPr>
          <w:p w14:paraId="0483F49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5549EF4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0.040</w:t>
            </w:r>
          </w:p>
        </w:tc>
        <w:tc>
          <w:tcPr>
            <w:tcW w:w="1023" w:type="dxa"/>
            <w:vAlign w:val="bottom"/>
          </w:tcPr>
          <w:p w14:paraId="13DB898D" w14:textId="030E6B5B"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0.040</w:t>
            </w:r>
          </w:p>
        </w:tc>
      </w:tr>
      <w:tr w:rsidR="00FD5DCD" w:rsidRPr="0005299B" w14:paraId="5F666633" w14:textId="6838AF93" w:rsidTr="00FD5DCD">
        <w:trPr>
          <w:trHeight w:val="300"/>
        </w:trPr>
        <w:tc>
          <w:tcPr>
            <w:tcW w:w="2410" w:type="dxa"/>
            <w:noWrap/>
            <w:hideMark/>
          </w:tcPr>
          <w:p w14:paraId="7C964155"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2B55601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27" w:type="dxa"/>
            <w:noWrap/>
            <w:hideMark/>
          </w:tcPr>
          <w:p w14:paraId="05539F09"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80" w:type="dxa"/>
            <w:noWrap/>
            <w:hideMark/>
          </w:tcPr>
          <w:p w14:paraId="7408BF7C"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27" w:type="dxa"/>
            <w:noWrap/>
            <w:hideMark/>
          </w:tcPr>
          <w:p w14:paraId="0EA6E020"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noWrap/>
            <w:hideMark/>
          </w:tcPr>
          <w:p w14:paraId="32F0EAA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tcPr>
          <w:p w14:paraId="61B493EF"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3B651B" w:rsidRPr="0005299B" w14:paraId="7B7FC328" w14:textId="679C297D" w:rsidTr="00124D15">
        <w:trPr>
          <w:trHeight w:val="300"/>
        </w:trPr>
        <w:tc>
          <w:tcPr>
            <w:tcW w:w="2410" w:type="dxa"/>
            <w:noWrap/>
            <w:hideMark/>
          </w:tcPr>
          <w:p w14:paraId="766B9D7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COOH</w:t>
            </w:r>
          </w:p>
        </w:tc>
        <w:tc>
          <w:tcPr>
            <w:tcW w:w="876" w:type="dxa"/>
            <w:noWrap/>
            <w:hideMark/>
          </w:tcPr>
          <w:p w14:paraId="19842656"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2.31</w:t>
            </w:r>
          </w:p>
        </w:tc>
        <w:tc>
          <w:tcPr>
            <w:tcW w:w="827" w:type="dxa"/>
            <w:noWrap/>
            <w:hideMark/>
          </w:tcPr>
          <w:p w14:paraId="7DBF77E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0.015</w:t>
            </w:r>
          </w:p>
        </w:tc>
        <w:tc>
          <w:tcPr>
            <w:tcW w:w="880" w:type="dxa"/>
            <w:noWrap/>
            <w:hideMark/>
          </w:tcPr>
          <w:p w14:paraId="35679769"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0.048</w:t>
            </w:r>
          </w:p>
        </w:tc>
        <w:tc>
          <w:tcPr>
            <w:tcW w:w="827" w:type="dxa"/>
            <w:noWrap/>
            <w:hideMark/>
          </w:tcPr>
          <w:p w14:paraId="62285D8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4197E6D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0.051</w:t>
            </w:r>
          </w:p>
        </w:tc>
        <w:tc>
          <w:tcPr>
            <w:tcW w:w="1023" w:type="dxa"/>
            <w:vAlign w:val="bottom"/>
          </w:tcPr>
          <w:p w14:paraId="6CF08F4D" w14:textId="3BC4E615"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0.051</w:t>
            </w:r>
          </w:p>
        </w:tc>
      </w:tr>
      <w:tr w:rsidR="003B651B" w:rsidRPr="0005299B" w14:paraId="6E2C4B7C" w14:textId="63B67694" w:rsidTr="00124D15">
        <w:trPr>
          <w:trHeight w:val="300"/>
        </w:trPr>
        <w:tc>
          <w:tcPr>
            <w:tcW w:w="2410" w:type="dxa"/>
            <w:noWrap/>
            <w:hideMark/>
          </w:tcPr>
          <w:p w14:paraId="6F6EDBC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0AF3347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2.31</w:t>
            </w:r>
          </w:p>
        </w:tc>
        <w:tc>
          <w:tcPr>
            <w:tcW w:w="827" w:type="dxa"/>
            <w:noWrap/>
            <w:hideMark/>
          </w:tcPr>
          <w:p w14:paraId="2F31AAB4"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0.015</w:t>
            </w:r>
          </w:p>
        </w:tc>
        <w:tc>
          <w:tcPr>
            <w:tcW w:w="880" w:type="dxa"/>
            <w:noWrap/>
            <w:hideMark/>
          </w:tcPr>
          <w:p w14:paraId="1F6E889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0.048</w:t>
            </w:r>
          </w:p>
        </w:tc>
        <w:tc>
          <w:tcPr>
            <w:tcW w:w="827" w:type="dxa"/>
            <w:noWrap/>
            <w:hideMark/>
          </w:tcPr>
          <w:p w14:paraId="6E79FFF6"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595D5FA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0.051</w:t>
            </w:r>
          </w:p>
        </w:tc>
        <w:tc>
          <w:tcPr>
            <w:tcW w:w="1023" w:type="dxa"/>
            <w:vAlign w:val="bottom"/>
          </w:tcPr>
          <w:p w14:paraId="69F00479" w14:textId="36A79553"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0.051</w:t>
            </w:r>
          </w:p>
        </w:tc>
      </w:tr>
      <w:tr w:rsidR="003B651B" w:rsidRPr="0005299B" w14:paraId="309444E3" w14:textId="37E887B3" w:rsidTr="00124D15">
        <w:trPr>
          <w:trHeight w:val="300"/>
        </w:trPr>
        <w:tc>
          <w:tcPr>
            <w:tcW w:w="2410" w:type="dxa"/>
            <w:noWrap/>
            <w:hideMark/>
          </w:tcPr>
          <w:p w14:paraId="3458B38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COOCH</w:t>
            </w:r>
            <w:r w:rsidRPr="00BC7DDB">
              <w:rPr>
                <w:rFonts w:cs="Times New Roman"/>
                <w:color w:val="auto"/>
                <w:sz w:val="22"/>
                <w:szCs w:val="22"/>
                <w:vertAlign w:val="subscript"/>
              </w:rPr>
              <w:t>3</w:t>
            </w:r>
          </w:p>
        </w:tc>
        <w:tc>
          <w:tcPr>
            <w:tcW w:w="876" w:type="dxa"/>
            <w:noWrap/>
            <w:hideMark/>
          </w:tcPr>
          <w:p w14:paraId="49EB4596"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2.28</w:t>
            </w:r>
          </w:p>
        </w:tc>
        <w:tc>
          <w:tcPr>
            <w:tcW w:w="827" w:type="dxa"/>
            <w:noWrap/>
            <w:hideMark/>
          </w:tcPr>
          <w:p w14:paraId="61D970A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0.016</w:t>
            </w:r>
          </w:p>
        </w:tc>
        <w:tc>
          <w:tcPr>
            <w:tcW w:w="880" w:type="dxa"/>
            <w:noWrap/>
            <w:hideMark/>
          </w:tcPr>
          <w:p w14:paraId="6DC34C0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0.051</w:t>
            </w:r>
          </w:p>
        </w:tc>
        <w:tc>
          <w:tcPr>
            <w:tcW w:w="827" w:type="dxa"/>
            <w:noWrap/>
            <w:hideMark/>
          </w:tcPr>
          <w:p w14:paraId="78485319"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09A8ECE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0.053</w:t>
            </w:r>
          </w:p>
        </w:tc>
        <w:tc>
          <w:tcPr>
            <w:tcW w:w="1023" w:type="dxa"/>
            <w:vAlign w:val="bottom"/>
          </w:tcPr>
          <w:p w14:paraId="6EAAAD86" w14:textId="0151C983"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r>
      <w:tr w:rsidR="003B651B" w:rsidRPr="0005299B" w14:paraId="14F0DB78" w14:textId="24CFE32B" w:rsidTr="00124D15">
        <w:trPr>
          <w:trHeight w:val="300"/>
        </w:trPr>
        <w:tc>
          <w:tcPr>
            <w:tcW w:w="2410" w:type="dxa"/>
            <w:noWrap/>
            <w:hideMark/>
          </w:tcPr>
          <w:p w14:paraId="4323877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450FBEC3"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2.27</w:t>
            </w:r>
          </w:p>
        </w:tc>
        <w:tc>
          <w:tcPr>
            <w:tcW w:w="827" w:type="dxa"/>
            <w:noWrap/>
            <w:hideMark/>
          </w:tcPr>
          <w:p w14:paraId="081607F9"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0.016</w:t>
            </w:r>
          </w:p>
        </w:tc>
        <w:tc>
          <w:tcPr>
            <w:tcW w:w="880" w:type="dxa"/>
            <w:noWrap/>
            <w:hideMark/>
          </w:tcPr>
          <w:p w14:paraId="503C99B9"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0.053</w:t>
            </w:r>
          </w:p>
        </w:tc>
        <w:tc>
          <w:tcPr>
            <w:tcW w:w="827" w:type="dxa"/>
            <w:noWrap/>
            <w:hideMark/>
          </w:tcPr>
          <w:p w14:paraId="3FE225E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61D3C9C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0.055</w:t>
            </w:r>
          </w:p>
        </w:tc>
        <w:tc>
          <w:tcPr>
            <w:tcW w:w="1023" w:type="dxa"/>
            <w:vAlign w:val="bottom"/>
          </w:tcPr>
          <w:p w14:paraId="564ABB44" w14:textId="21C649D8"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0.055</w:t>
            </w:r>
          </w:p>
        </w:tc>
      </w:tr>
      <w:tr w:rsidR="003B651B" w:rsidRPr="0005299B" w14:paraId="1232877D" w14:textId="0BFF06F5" w:rsidTr="00124D15">
        <w:trPr>
          <w:trHeight w:val="300"/>
        </w:trPr>
        <w:tc>
          <w:tcPr>
            <w:tcW w:w="2410" w:type="dxa"/>
            <w:noWrap/>
            <w:hideMark/>
          </w:tcPr>
          <w:p w14:paraId="77204DF4"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CONH</w:t>
            </w:r>
            <w:r w:rsidRPr="00BC7DDB">
              <w:rPr>
                <w:rFonts w:cs="Times New Roman"/>
                <w:color w:val="auto"/>
                <w:sz w:val="22"/>
                <w:szCs w:val="22"/>
                <w:vertAlign w:val="subscript"/>
              </w:rPr>
              <w:t>2</w:t>
            </w:r>
          </w:p>
        </w:tc>
        <w:tc>
          <w:tcPr>
            <w:tcW w:w="876" w:type="dxa"/>
            <w:noWrap/>
            <w:hideMark/>
          </w:tcPr>
          <w:p w14:paraId="2D5B6ECC"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2.28</w:t>
            </w:r>
          </w:p>
        </w:tc>
        <w:tc>
          <w:tcPr>
            <w:tcW w:w="827" w:type="dxa"/>
            <w:noWrap/>
            <w:hideMark/>
          </w:tcPr>
          <w:p w14:paraId="27B643F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0.016</w:t>
            </w:r>
          </w:p>
        </w:tc>
        <w:tc>
          <w:tcPr>
            <w:tcW w:w="880" w:type="dxa"/>
            <w:noWrap/>
            <w:hideMark/>
          </w:tcPr>
          <w:p w14:paraId="165AACA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0.051</w:t>
            </w:r>
          </w:p>
        </w:tc>
        <w:tc>
          <w:tcPr>
            <w:tcW w:w="827" w:type="dxa"/>
            <w:noWrap/>
            <w:hideMark/>
          </w:tcPr>
          <w:p w14:paraId="2F9F676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114EAC3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0.055</w:t>
            </w:r>
          </w:p>
        </w:tc>
        <w:tc>
          <w:tcPr>
            <w:tcW w:w="1023" w:type="dxa"/>
            <w:vAlign w:val="bottom"/>
          </w:tcPr>
          <w:p w14:paraId="51BAA405" w14:textId="0FB81964"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0.055</w:t>
            </w:r>
          </w:p>
        </w:tc>
      </w:tr>
      <w:tr w:rsidR="003B651B" w:rsidRPr="0005299B" w14:paraId="34E7ACBC" w14:textId="00332472" w:rsidTr="00124D15">
        <w:trPr>
          <w:trHeight w:val="300"/>
        </w:trPr>
        <w:tc>
          <w:tcPr>
            <w:tcW w:w="2410" w:type="dxa"/>
            <w:noWrap/>
          </w:tcPr>
          <w:p w14:paraId="37848C6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730ACB3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2.26</w:t>
            </w:r>
          </w:p>
        </w:tc>
        <w:tc>
          <w:tcPr>
            <w:tcW w:w="827" w:type="dxa"/>
            <w:noWrap/>
            <w:hideMark/>
          </w:tcPr>
          <w:p w14:paraId="0022021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0.017</w:t>
            </w:r>
          </w:p>
        </w:tc>
        <w:tc>
          <w:tcPr>
            <w:tcW w:w="880" w:type="dxa"/>
            <w:noWrap/>
            <w:hideMark/>
          </w:tcPr>
          <w:p w14:paraId="33B7571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0.053</w:t>
            </w:r>
          </w:p>
        </w:tc>
        <w:tc>
          <w:tcPr>
            <w:tcW w:w="827" w:type="dxa"/>
            <w:noWrap/>
            <w:hideMark/>
          </w:tcPr>
          <w:p w14:paraId="1B95F22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0.000</w:t>
            </w:r>
          </w:p>
        </w:tc>
        <w:tc>
          <w:tcPr>
            <w:tcW w:w="1023" w:type="dxa"/>
            <w:noWrap/>
            <w:hideMark/>
          </w:tcPr>
          <w:p w14:paraId="62781C6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0.058</w:t>
            </w:r>
          </w:p>
        </w:tc>
        <w:tc>
          <w:tcPr>
            <w:tcW w:w="1023" w:type="dxa"/>
            <w:vAlign w:val="bottom"/>
          </w:tcPr>
          <w:p w14:paraId="4509C79C" w14:textId="7CEF3991"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r>
      <w:tr w:rsidR="003B651B" w:rsidRPr="0005299B" w14:paraId="62DE735D" w14:textId="233B8D3B" w:rsidTr="00124D15">
        <w:trPr>
          <w:trHeight w:val="300"/>
        </w:trPr>
        <w:tc>
          <w:tcPr>
            <w:tcW w:w="2410" w:type="dxa"/>
            <w:noWrap/>
            <w:hideMark/>
          </w:tcPr>
          <w:p w14:paraId="36DA7D0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COH</w:t>
            </w:r>
          </w:p>
        </w:tc>
        <w:tc>
          <w:tcPr>
            <w:tcW w:w="876" w:type="dxa"/>
            <w:noWrap/>
            <w:hideMark/>
          </w:tcPr>
          <w:p w14:paraId="76FBD32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2.34</w:t>
            </w:r>
          </w:p>
        </w:tc>
        <w:tc>
          <w:tcPr>
            <w:tcW w:w="827" w:type="dxa"/>
            <w:noWrap/>
            <w:hideMark/>
          </w:tcPr>
          <w:p w14:paraId="35E170C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0.014</w:t>
            </w:r>
          </w:p>
        </w:tc>
        <w:tc>
          <w:tcPr>
            <w:tcW w:w="880" w:type="dxa"/>
            <w:noWrap/>
            <w:hideMark/>
          </w:tcPr>
          <w:p w14:paraId="24B0D093"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0.046</w:t>
            </w:r>
          </w:p>
        </w:tc>
        <w:tc>
          <w:tcPr>
            <w:tcW w:w="827" w:type="dxa"/>
            <w:noWrap/>
            <w:hideMark/>
          </w:tcPr>
          <w:p w14:paraId="2E3E4D0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271EC7A9"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0.048</w:t>
            </w:r>
          </w:p>
        </w:tc>
        <w:tc>
          <w:tcPr>
            <w:tcW w:w="1023" w:type="dxa"/>
            <w:vAlign w:val="bottom"/>
          </w:tcPr>
          <w:p w14:paraId="3EA5E554" w14:textId="5C2E0704"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0.048</w:t>
            </w:r>
          </w:p>
        </w:tc>
      </w:tr>
      <w:tr w:rsidR="003B651B" w:rsidRPr="0005299B" w14:paraId="48528632" w14:textId="7D5B99A2" w:rsidTr="00124D15">
        <w:trPr>
          <w:trHeight w:val="300"/>
        </w:trPr>
        <w:tc>
          <w:tcPr>
            <w:tcW w:w="2410" w:type="dxa"/>
            <w:noWrap/>
          </w:tcPr>
          <w:p w14:paraId="0AFC8FE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16285D1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2.34</w:t>
            </w:r>
          </w:p>
        </w:tc>
        <w:tc>
          <w:tcPr>
            <w:tcW w:w="827" w:type="dxa"/>
            <w:noWrap/>
            <w:hideMark/>
          </w:tcPr>
          <w:p w14:paraId="2588179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0.014</w:t>
            </w:r>
          </w:p>
        </w:tc>
        <w:tc>
          <w:tcPr>
            <w:tcW w:w="880" w:type="dxa"/>
            <w:noWrap/>
            <w:hideMark/>
          </w:tcPr>
          <w:p w14:paraId="70FDECB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0.046</w:t>
            </w:r>
          </w:p>
        </w:tc>
        <w:tc>
          <w:tcPr>
            <w:tcW w:w="827" w:type="dxa"/>
            <w:noWrap/>
            <w:hideMark/>
          </w:tcPr>
          <w:p w14:paraId="586E57A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1C24BC2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0.049</w:t>
            </w:r>
          </w:p>
        </w:tc>
        <w:tc>
          <w:tcPr>
            <w:tcW w:w="1023" w:type="dxa"/>
            <w:vAlign w:val="bottom"/>
          </w:tcPr>
          <w:p w14:paraId="3E21DF0D" w14:textId="044CAA03"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r>
      <w:tr w:rsidR="003B651B" w:rsidRPr="0005299B" w14:paraId="61388987" w14:textId="3476D1A9" w:rsidTr="00124D15">
        <w:trPr>
          <w:trHeight w:val="300"/>
        </w:trPr>
        <w:tc>
          <w:tcPr>
            <w:tcW w:w="2410" w:type="dxa"/>
            <w:noWrap/>
          </w:tcPr>
          <w:p w14:paraId="20F3133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COCH</w:t>
            </w:r>
            <w:r w:rsidRPr="00BC7DDB">
              <w:rPr>
                <w:rFonts w:cs="Times New Roman"/>
                <w:color w:val="auto"/>
                <w:sz w:val="22"/>
                <w:szCs w:val="22"/>
                <w:vertAlign w:val="subscript"/>
              </w:rPr>
              <w:t>3</w:t>
            </w:r>
          </w:p>
        </w:tc>
        <w:tc>
          <w:tcPr>
            <w:tcW w:w="876" w:type="dxa"/>
            <w:noWrap/>
            <w:hideMark/>
          </w:tcPr>
          <w:p w14:paraId="28340F4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2.30</w:t>
            </w:r>
          </w:p>
        </w:tc>
        <w:tc>
          <w:tcPr>
            <w:tcW w:w="827" w:type="dxa"/>
            <w:noWrap/>
            <w:hideMark/>
          </w:tcPr>
          <w:p w14:paraId="703ACD6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0.015</w:t>
            </w:r>
          </w:p>
        </w:tc>
        <w:tc>
          <w:tcPr>
            <w:tcW w:w="880" w:type="dxa"/>
            <w:noWrap/>
            <w:hideMark/>
          </w:tcPr>
          <w:p w14:paraId="1AE7454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0.049</w:t>
            </w:r>
          </w:p>
        </w:tc>
        <w:tc>
          <w:tcPr>
            <w:tcW w:w="827" w:type="dxa"/>
            <w:noWrap/>
            <w:hideMark/>
          </w:tcPr>
          <w:p w14:paraId="355AAD7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72BD3F76"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0.051</w:t>
            </w:r>
          </w:p>
        </w:tc>
        <w:tc>
          <w:tcPr>
            <w:tcW w:w="1023" w:type="dxa"/>
            <w:vAlign w:val="bottom"/>
          </w:tcPr>
          <w:p w14:paraId="4D56155D" w14:textId="3360476B"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0.051</w:t>
            </w:r>
          </w:p>
        </w:tc>
      </w:tr>
      <w:tr w:rsidR="003B651B" w:rsidRPr="0005299B" w14:paraId="41C175CE" w14:textId="7A7E69DF" w:rsidTr="00124D15">
        <w:trPr>
          <w:trHeight w:val="300"/>
        </w:trPr>
        <w:tc>
          <w:tcPr>
            <w:tcW w:w="2410" w:type="dxa"/>
            <w:noWrap/>
          </w:tcPr>
          <w:p w14:paraId="5100DD0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292C3F5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2.31</w:t>
            </w:r>
          </w:p>
        </w:tc>
        <w:tc>
          <w:tcPr>
            <w:tcW w:w="827" w:type="dxa"/>
            <w:noWrap/>
            <w:hideMark/>
          </w:tcPr>
          <w:p w14:paraId="2186D8B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0.015</w:t>
            </w:r>
          </w:p>
        </w:tc>
        <w:tc>
          <w:tcPr>
            <w:tcW w:w="880" w:type="dxa"/>
            <w:noWrap/>
            <w:hideMark/>
          </w:tcPr>
          <w:p w14:paraId="4D35358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0.049</w:t>
            </w:r>
          </w:p>
        </w:tc>
        <w:tc>
          <w:tcPr>
            <w:tcW w:w="827" w:type="dxa"/>
            <w:noWrap/>
            <w:hideMark/>
          </w:tcPr>
          <w:p w14:paraId="0D5373B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558A9D4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0.052</w:t>
            </w:r>
          </w:p>
        </w:tc>
        <w:tc>
          <w:tcPr>
            <w:tcW w:w="1023" w:type="dxa"/>
            <w:vAlign w:val="bottom"/>
          </w:tcPr>
          <w:p w14:paraId="5EB08F17" w14:textId="1DDF62B6"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0.052</w:t>
            </w:r>
          </w:p>
        </w:tc>
      </w:tr>
    </w:tbl>
    <w:p w14:paraId="35D129B7" w14:textId="77777777" w:rsidR="00065CFE" w:rsidRDefault="00065CFE" w:rsidP="002E0FD3">
      <w:pPr>
        <w:pBdr>
          <w:top w:val="none" w:sz="0" w:space="0" w:color="auto"/>
          <w:left w:val="none" w:sz="0" w:space="0" w:color="auto"/>
          <w:bottom w:val="none" w:sz="0" w:space="0" w:color="auto"/>
          <w:right w:val="none" w:sz="0" w:space="0" w:color="auto"/>
          <w:bar w:val="none" w:sz="0" w:color="auto"/>
        </w:pBdr>
        <w:rPr>
          <w:rStyle w:val="hps"/>
          <w:b/>
        </w:rPr>
      </w:pPr>
    </w:p>
    <w:p w14:paraId="343A2F11" w14:textId="77777777" w:rsidR="00BC7DDB" w:rsidRPr="00065CFE" w:rsidRDefault="00BC7DDB" w:rsidP="002E0FD3">
      <w:pPr>
        <w:pBdr>
          <w:top w:val="none" w:sz="0" w:space="0" w:color="auto"/>
          <w:left w:val="none" w:sz="0" w:space="0" w:color="auto"/>
          <w:bottom w:val="none" w:sz="0" w:space="0" w:color="auto"/>
          <w:right w:val="none" w:sz="0" w:space="0" w:color="auto"/>
          <w:bar w:val="none" w:sz="0" w:color="auto"/>
        </w:pBdr>
        <w:rPr>
          <w:rStyle w:val="hps"/>
          <w:b/>
        </w:rPr>
      </w:pPr>
      <w:r>
        <w:rPr>
          <w:rStyle w:val="hps"/>
          <w:b/>
          <w:lang w:val="ru-RU"/>
        </w:rPr>
        <w:br w:type="page"/>
      </w:r>
    </w:p>
    <w:p w14:paraId="372C73FF" w14:textId="16429FF0" w:rsidR="004E6ABC" w:rsidRPr="00DC14D3" w:rsidRDefault="00DC14D3" w:rsidP="002E0FD3">
      <w:pPr>
        <w:rPr>
          <w:rStyle w:val="hps"/>
          <w:sz w:val="22"/>
          <w:szCs w:val="22"/>
        </w:rPr>
      </w:pPr>
      <w:r>
        <w:rPr>
          <w:b/>
          <w:sz w:val="22"/>
          <w:szCs w:val="22"/>
          <w:lang w:val="en-US"/>
        </w:rPr>
        <w:lastRenderedPageBreak/>
        <w:t>Table 3</w:t>
      </w:r>
      <w:r>
        <w:rPr>
          <w:sz w:val="22"/>
          <w:szCs w:val="22"/>
          <w:shd w:val="clear" w:color="auto" w:fill="FFFFFF" w:themeFill="background1"/>
          <w:lang w:val="en-US"/>
        </w:rPr>
        <w:t>. HOMO and LUMO energies</w:t>
      </w:r>
      <w:r w:rsidR="00003D16">
        <w:rPr>
          <w:sz w:val="22"/>
          <w:szCs w:val="22"/>
          <w:shd w:val="clear" w:color="auto" w:fill="FFFFFF" w:themeFill="background1"/>
          <w:lang w:val="en-US"/>
        </w:rPr>
        <w:t>,</w:t>
      </w:r>
      <w:r>
        <w:rPr>
          <w:sz w:val="22"/>
          <w:szCs w:val="22"/>
          <w:shd w:val="clear" w:color="auto" w:fill="FFFFFF" w:themeFill="background1"/>
          <w:lang w:val="en-US"/>
        </w:rPr>
        <w:t xml:space="preserve"> electronic chemical potential μ</w:t>
      </w:r>
      <w:r w:rsidR="00003D16">
        <w:rPr>
          <w:sz w:val="22"/>
          <w:szCs w:val="22"/>
          <w:shd w:val="clear" w:color="auto" w:fill="FFFFFF" w:themeFill="background1"/>
          <w:lang w:val="en-US"/>
        </w:rPr>
        <w:t>,</w:t>
      </w:r>
      <w:r>
        <w:rPr>
          <w:sz w:val="22"/>
          <w:szCs w:val="22"/>
          <w:shd w:val="clear" w:color="auto" w:fill="FFFFFF" w:themeFill="background1"/>
          <w:lang w:val="en-US"/>
        </w:rPr>
        <w:t xml:space="preserve"> chemical hardness η and softness S</w:t>
      </w:r>
      <w:r w:rsidR="00003D16">
        <w:rPr>
          <w:sz w:val="22"/>
          <w:szCs w:val="22"/>
          <w:shd w:val="clear" w:color="auto" w:fill="FFFFFF" w:themeFill="background1"/>
          <w:lang w:val="en-US"/>
        </w:rPr>
        <w:t>,</w:t>
      </w:r>
      <w:r>
        <w:rPr>
          <w:sz w:val="22"/>
          <w:szCs w:val="22"/>
          <w:shd w:val="clear" w:color="auto" w:fill="FFFFFF" w:themeFill="background1"/>
          <w:lang w:val="en-US"/>
        </w:rPr>
        <w:t xml:space="preserve"> </w:t>
      </w:r>
      <w:r>
        <w:rPr>
          <w:rStyle w:val="hps"/>
          <w:sz w:val="22"/>
          <w:szCs w:val="22"/>
        </w:rPr>
        <w:t>and electrophilicity ω</w:t>
      </w:r>
      <w:r>
        <w:rPr>
          <w:sz w:val="22"/>
          <w:szCs w:val="22"/>
          <w:lang w:val="en-US"/>
        </w:rPr>
        <w:t xml:space="preserve">. </w:t>
      </w:r>
    </w:p>
    <w:tbl>
      <w:tblPr>
        <w:tblStyle w:val="2"/>
        <w:tblW w:w="11170" w:type="dxa"/>
        <w:tblInd w:w="-1028" w:type="dxa"/>
        <w:tblLook w:val="04A0" w:firstRow="1" w:lastRow="0" w:firstColumn="1" w:lastColumn="0" w:noHBand="0" w:noVBand="1"/>
      </w:tblPr>
      <w:tblGrid>
        <w:gridCol w:w="1990"/>
        <w:gridCol w:w="950"/>
        <w:gridCol w:w="923"/>
        <w:gridCol w:w="702"/>
        <w:gridCol w:w="1116"/>
        <w:gridCol w:w="1469"/>
        <w:gridCol w:w="1268"/>
        <w:gridCol w:w="1083"/>
        <w:gridCol w:w="1669"/>
      </w:tblGrid>
      <w:tr w:rsidR="00BC7DDB" w:rsidRPr="00BC7DDB" w14:paraId="61E5030A" w14:textId="77777777" w:rsidTr="004E6ABC">
        <w:trPr>
          <w:trHeight w:val="375"/>
        </w:trPr>
        <w:tc>
          <w:tcPr>
            <w:tcW w:w="1990" w:type="dxa"/>
            <w:noWrap/>
            <w:hideMark/>
          </w:tcPr>
          <w:p w14:paraId="3F6AC8CA"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Anion</w:t>
            </w:r>
          </w:p>
        </w:tc>
        <w:tc>
          <w:tcPr>
            <w:tcW w:w="950" w:type="dxa"/>
            <w:noWrap/>
            <w:hideMark/>
          </w:tcPr>
          <w:p w14:paraId="7EA5CE56" w14:textId="56B84CBE" w:rsidR="00A4464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rPr>
              <w:t>HOMO</w:t>
            </w:r>
            <w:r w:rsidR="00044644">
              <w:rPr>
                <w:rFonts w:cs="Times New Roman"/>
                <w:color w:val="auto"/>
                <w:sz w:val="22"/>
                <w:szCs w:val="22"/>
                <w:lang w:val="en-US"/>
              </w:rPr>
              <w:t>.</w:t>
            </w:r>
          </w:p>
          <w:p w14:paraId="39E9BB18" w14:textId="77777777" w:rsidR="00BC7DDB" w:rsidRPr="00BC7DDB" w:rsidRDefault="00A4464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cs="Times New Roman"/>
                <w:color w:val="auto"/>
                <w:sz w:val="22"/>
                <w:szCs w:val="22"/>
                <w:lang w:val="en-US"/>
              </w:rPr>
              <w:t>eV</w:t>
            </w:r>
            <w:r w:rsidR="00BC7DDB" w:rsidRPr="00BC7DDB">
              <w:rPr>
                <w:rFonts w:cs="Times New Roman"/>
                <w:color w:val="auto"/>
                <w:sz w:val="22"/>
                <w:szCs w:val="22"/>
              </w:rPr>
              <w:t xml:space="preserve"> </w:t>
            </w:r>
          </w:p>
        </w:tc>
        <w:tc>
          <w:tcPr>
            <w:tcW w:w="923" w:type="dxa"/>
            <w:noWrap/>
            <w:hideMark/>
          </w:tcPr>
          <w:p w14:paraId="56BB5951" w14:textId="7620E679" w:rsid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rPr>
              <w:t>LUMO</w:t>
            </w:r>
            <w:r w:rsidR="00044644">
              <w:rPr>
                <w:rFonts w:cs="Times New Roman"/>
                <w:color w:val="auto"/>
                <w:sz w:val="22"/>
                <w:szCs w:val="22"/>
                <w:lang w:val="en-US"/>
              </w:rPr>
              <w:t>.</w:t>
            </w:r>
          </w:p>
          <w:p w14:paraId="6C5E4AD8" w14:textId="77777777" w:rsidR="00A4464B" w:rsidRPr="00A4464B" w:rsidRDefault="00A4464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Pr>
                <w:rFonts w:cs="Times New Roman"/>
                <w:color w:val="auto"/>
                <w:sz w:val="22"/>
                <w:szCs w:val="22"/>
                <w:lang w:val="en-US"/>
              </w:rPr>
              <w:t>eV</w:t>
            </w:r>
          </w:p>
        </w:tc>
        <w:tc>
          <w:tcPr>
            <w:tcW w:w="702" w:type="dxa"/>
            <w:noWrap/>
            <w:hideMark/>
          </w:tcPr>
          <w:p w14:paraId="786A392D" w14:textId="34BE0CEC" w:rsid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rPr>
              <w:t>Gap</w:t>
            </w:r>
            <w:r w:rsidR="00044644">
              <w:rPr>
                <w:rFonts w:cs="Times New Roman"/>
                <w:color w:val="auto"/>
                <w:sz w:val="22"/>
                <w:szCs w:val="22"/>
                <w:lang w:val="en-US"/>
              </w:rPr>
              <w:t>.</w:t>
            </w:r>
          </w:p>
          <w:p w14:paraId="1E20652B" w14:textId="77777777" w:rsidR="00A4464B" w:rsidRPr="00A4464B" w:rsidRDefault="00A4464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Pr>
                <w:rFonts w:cs="Times New Roman"/>
                <w:color w:val="auto"/>
                <w:sz w:val="22"/>
                <w:szCs w:val="22"/>
                <w:lang w:val="en-US"/>
              </w:rPr>
              <w:t>eV</w:t>
            </w:r>
          </w:p>
        </w:tc>
        <w:tc>
          <w:tcPr>
            <w:tcW w:w="1116" w:type="dxa"/>
            <w:noWrap/>
            <w:hideMark/>
          </w:tcPr>
          <w:p w14:paraId="5BD5D2CC" w14:textId="099F81E6" w:rsidR="00BC7DDB" w:rsidRPr="00A4464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rPr>
              <w:t>chem potential</w:t>
            </w:r>
            <w:r w:rsidR="00044644">
              <w:rPr>
                <w:rFonts w:cs="Times New Roman"/>
                <w:color w:val="auto"/>
                <w:sz w:val="22"/>
                <w:szCs w:val="22"/>
              </w:rPr>
              <w:t>.</w:t>
            </w:r>
            <w:r w:rsidRPr="00BC7DDB">
              <w:rPr>
                <w:rFonts w:cs="Times New Roman"/>
                <w:color w:val="auto"/>
                <w:sz w:val="22"/>
                <w:szCs w:val="22"/>
              </w:rPr>
              <w:t xml:space="preserve">  μ</w:t>
            </w:r>
            <w:r w:rsidR="00044644">
              <w:rPr>
                <w:rFonts w:cs="Times New Roman"/>
                <w:color w:val="auto"/>
                <w:sz w:val="22"/>
                <w:szCs w:val="22"/>
                <w:lang w:val="en-US"/>
              </w:rPr>
              <w:t>.</w:t>
            </w:r>
            <w:r w:rsidR="00A4464B">
              <w:rPr>
                <w:rFonts w:cs="Times New Roman"/>
                <w:color w:val="auto"/>
                <w:sz w:val="22"/>
                <w:szCs w:val="22"/>
                <w:lang w:val="en-US"/>
              </w:rPr>
              <w:t xml:space="preserve"> eV</w:t>
            </w:r>
          </w:p>
        </w:tc>
        <w:tc>
          <w:tcPr>
            <w:tcW w:w="1469" w:type="dxa"/>
            <w:noWrap/>
            <w:hideMark/>
          </w:tcPr>
          <w:p w14:paraId="3504D472"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rPr>
              <w:t>Electro</w:t>
            </w:r>
          </w:p>
          <w:p w14:paraId="1556E851" w14:textId="488C6CAE" w:rsid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rPr>
              <w:t>negativity</w:t>
            </w:r>
            <w:r w:rsidR="00044644">
              <w:rPr>
                <w:rFonts w:cs="Times New Roman"/>
                <w:color w:val="auto"/>
                <w:sz w:val="22"/>
                <w:szCs w:val="22"/>
              </w:rPr>
              <w:t>.</w:t>
            </w:r>
            <w:r w:rsidRPr="00BC7DDB">
              <w:rPr>
                <w:rFonts w:cs="Times New Roman"/>
                <w:color w:val="auto"/>
                <w:sz w:val="22"/>
                <w:szCs w:val="22"/>
              </w:rPr>
              <w:t xml:space="preserve">  χ</w:t>
            </w:r>
            <w:r w:rsidR="00044644">
              <w:rPr>
                <w:rFonts w:cs="Times New Roman"/>
                <w:color w:val="auto"/>
                <w:sz w:val="22"/>
                <w:szCs w:val="22"/>
                <w:lang w:val="en-US"/>
              </w:rPr>
              <w:t>.</w:t>
            </w:r>
          </w:p>
          <w:p w14:paraId="421B292B" w14:textId="77777777" w:rsidR="00A4464B" w:rsidRPr="00A4464B" w:rsidRDefault="00A4464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Pr>
                <w:rFonts w:cs="Times New Roman"/>
                <w:color w:val="auto"/>
                <w:sz w:val="22"/>
                <w:szCs w:val="22"/>
                <w:lang w:val="en-US"/>
              </w:rPr>
              <w:t>eV</w:t>
            </w:r>
          </w:p>
        </w:tc>
        <w:tc>
          <w:tcPr>
            <w:tcW w:w="1268" w:type="dxa"/>
            <w:noWrap/>
            <w:hideMark/>
          </w:tcPr>
          <w:p w14:paraId="270723E0" w14:textId="50F006C1" w:rsid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rPr>
              <w:t>chemical hardness</w:t>
            </w:r>
            <w:r w:rsidR="00044644">
              <w:rPr>
                <w:rFonts w:cs="Times New Roman"/>
                <w:color w:val="auto"/>
                <w:sz w:val="22"/>
                <w:szCs w:val="22"/>
              </w:rPr>
              <w:t>.</w:t>
            </w:r>
            <w:r w:rsidRPr="00BC7DDB">
              <w:rPr>
                <w:rFonts w:cs="Times New Roman"/>
                <w:color w:val="auto"/>
                <w:sz w:val="22"/>
                <w:szCs w:val="22"/>
              </w:rPr>
              <w:t xml:space="preserve"> η</w:t>
            </w:r>
            <w:r w:rsidR="00044644">
              <w:rPr>
                <w:rFonts w:cs="Times New Roman"/>
                <w:color w:val="auto"/>
                <w:sz w:val="22"/>
                <w:szCs w:val="22"/>
                <w:lang w:val="en-US"/>
              </w:rPr>
              <w:t>.</w:t>
            </w:r>
          </w:p>
          <w:p w14:paraId="57F80644" w14:textId="77777777" w:rsidR="00A4464B" w:rsidRPr="00A4464B" w:rsidRDefault="00A4464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Pr>
                <w:rFonts w:cs="Times New Roman"/>
                <w:color w:val="auto"/>
                <w:sz w:val="22"/>
                <w:szCs w:val="22"/>
                <w:lang w:val="en-US"/>
              </w:rPr>
              <w:t>eV</w:t>
            </w:r>
          </w:p>
        </w:tc>
        <w:tc>
          <w:tcPr>
            <w:tcW w:w="1083" w:type="dxa"/>
            <w:noWrap/>
            <w:hideMark/>
          </w:tcPr>
          <w:p w14:paraId="611539E4" w14:textId="641CE5D5" w:rsidR="00BC7DDB" w:rsidRPr="00A4464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rPr>
              <w:t>chemical softness</w:t>
            </w:r>
            <w:r w:rsidR="00044644">
              <w:rPr>
                <w:rFonts w:cs="Times New Roman"/>
                <w:color w:val="auto"/>
                <w:sz w:val="22"/>
                <w:szCs w:val="22"/>
              </w:rPr>
              <w:t>.</w:t>
            </w:r>
            <w:r w:rsidRPr="00BC7DDB">
              <w:rPr>
                <w:rFonts w:cs="Times New Roman"/>
                <w:color w:val="auto"/>
                <w:sz w:val="22"/>
                <w:szCs w:val="22"/>
              </w:rPr>
              <w:t xml:space="preserve"> S</w:t>
            </w:r>
            <w:r w:rsidR="00044644">
              <w:rPr>
                <w:rFonts w:cs="Times New Roman"/>
                <w:color w:val="auto"/>
                <w:sz w:val="22"/>
                <w:szCs w:val="22"/>
                <w:lang w:val="en-US"/>
              </w:rPr>
              <w:t>.</w:t>
            </w:r>
            <w:r w:rsidR="00A4464B">
              <w:rPr>
                <w:rFonts w:cs="Times New Roman"/>
                <w:color w:val="auto"/>
                <w:sz w:val="22"/>
                <w:szCs w:val="22"/>
                <w:lang w:val="en-US"/>
              </w:rPr>
              <w:t xml:space="preserve"> eV</w:t>
            </w:r>
            <w:r w:rsidR="00A4464B" w:rsidRPr="00A4464B">
              <w:rPr>
                <w:rFonts w:cs="Times New Roman"/>
                <w:color w:val="auto"/>
                <w:sz w:val="22"/>
                <w:szCs w:val="22"/>
                <w:vertAlign w:val="superscript"/>
                <w:lang w:val="en-US"/>
              </w:rPr>
              <w:t>–1</w:t>
            </w:r>
          </w:p>
        </w:tc>
        <w:tc>
          <w:tcPr>
            <w:tcW w:w="1669" w:type="dxa"/>
            <w:noWrap/>
            <w:hideMark/>
          </w:tcPr>
          <w:p w14:paraId="065ABBD8" w14:textId="4096BD30" w:rsidR="00BC7DDB" w:rsidRPr="00A4464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rPr>
              <w:t>electrophilicity index</w:t>
            </w:r>
            <w:r w:rsidR="00044644">
              <w:rPr>
                <w:rFonts w:cs="Times New Roman"/>
                <w:color w:val="auto"/>
                <w:sz w:val="22"/>
                <w:szCs w:val="22"/>
              </w:rPr>
              <w:t>.</w:t>
            </w:r>
            <w:r w:rsidRPr="00BC7DDB">
              <w:rPr>
                <w:rFonts w:cs="Times New Roman"/>
                <w:color w:val="auto"/>
                <w:sz w:val="22"/>
                <w:szCs w:val="22"/>
              </w:rPr>
              <w:t xml:space="preserve"> ω</w:t>
            </w:r>
            <w:r w:rsidR="00044644">
              <w:rPr>
                <w:rFonts w:cs="Times New Roman"/>
                <w:color w:val="auto"/>
                <w:sz w:val="22"/>
                <w:szCs w:val="22"/>
                <w:lang w:val="en-US"/>
              </w:rPr>
              <w:t>.</w:t>
            </w:r>
            <w:r w:rsidR="00A4464B">
              <w:rPr>
                <w:rFonts w:cs="Times New Roman"/>
                <w:color w:val="auto"/>
                <w:sz w:val="22"/>
                <w:szCs w:val="22"/>
                <w:lang w:val="en-US"/>
              </w:rPr>
              <w:t xml:space="preserve"> eV</w:t>
            </w:r>
          </w:p>
        </w:tc>
      </w:tr>
      <w:tr w:rsidR="00BC7DDB" w:rsidRPr="00BC7DDB" w14:paraId="3AC70023" w14:textId="77777777" w:rsidTr="004E6ABC">
        <w:trPr>
          <w:trHeight w:val="375"/>
        </w:trPr>
        <w:tc>
          <w:tcPr>
            <w:tcW w:w="1990" w:type="dxa"/>
            <w:noWrap/>
            <w:hideMark/>
          </w:tcPr>
          <w:p w14:paraId="29B291F7"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429689D2" w14:textId="6ADF9C4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27</w:t>
            </w:r>
          </w:p>
        </w:tc>
        <w:tc>
          <w:tcPr>
            <w:tcW w:w="923" w:type="dxa"/>
            <w:noWrap/>
            <w:hideMark/>
          </w:tcPr>
          <w:p w14:paraId="24321602" w14:textId="2FD3D26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86</w:t>
            </w:r>
          </w:p>
        </w:tc>
        <w:tc>
          <w:tcPr>
            <w:tcW w:w="702" w:type="dxa"/>
            <w:noWrap/>
            <w:hideMark/>
          </w:tcPr>
          <w:p w14:paraId="3083009A" w14:textId="2FDB6AF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59</w:t>
            </w:r>
          </w:p>
        </w:tc>
        <w:tc>
          <w:tcPr>
            <w:tcW w:w="1116" w:type="dxa"/>
            <w:noWrap/>
            <w:hideMark/>
          </w:tcPr>
          <w:p w14:paraId="2CBADE6D" w14:textId="3766261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57</w:t>
            </w:r>
          </w:p>
        </w:tc>
        <w:tc>
          <w:tcPr>
            <w:tcW w:w="1469" w:type="dxa"/>
            <w:noWrap/>
            <w:hideMark/>
          </w:tcPr>
          <w:p w14:paraId="17F3C435" w14:textId="749C64B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57</w:t>
            </w:r>
          </w:p>
        </w:tc>
        <w:tc>
          <w:tcPr>
            <w:tcW w:w="1268" w:type="dxa"/>
            <w:noWrap/>
            <w:hideMark/>
          </w:tcPr>
          <w:p w14:paraId="7DBAD91A" w14:textId="36D0F98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59</w:t>
            </w:r>
          </w:p>
        </w:tc>
        <w:tc>
          <w:tcPr>
            <w:tcW w:w="1083" w:type="dxa"/>
            <w:noWrap/>
            <w:hideMark/>
          </w:tcPr>
          <w:p w14:paraId="0427AEF6" w14:textId="6FEF728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15</w:t>
            </w:r>
          </w:p>
        </w:tc>
        <w:tc>
          <w:tcPr>
            <w:tcW w:w="1669" w:type="dxa"/>
            <w:noWrap/>
            <w:hideMark/>
          </w:tcPr>
          <w:p w14:paraId="016FD83B" w14:textId="22145A0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96</w:t>
            </w:r>
          </w:p>
        </w:tc>
      </w:tr>
      <w:tr w:rsidR="00BC7DDB" w:rsidRPr="00BC7DDB" w14:paraId="1E29EB39" w14:textId="77777777" w:rsidTr="004E6ABC">
        <w:trPr>
          <w:trHeight w:val="375"/>
        </w:trPr>
        <w:tc>
          <w:tcPr>
            <w:tcW w:w="1990" w:type="dxa"/>
            <w:noWrap/>
            <w:hideMark/>
          </w:tcPr>
          <w:p w14:paraId="7F5D1B19"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COOСH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31E59853" w14:textId="520B181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37</w:t>
            </w:r>
          </w:p>
        </w:tc>
        <w:tc>
          <w:tcPr>
            <w:tcW w:w="923" w:type="dxa"/>
            <w:hideMark/>
          </w:tcPr>
          <w:p w14:paraId="501186F0" w14:textId="353898B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95</w:t>
            </w:r>
          </w:p>
        </w:tc>
        <w:tc>
          <w:tcPr>
            <w:tcW w:w="702" w:type="dxa"/>
            <w:noWrap/>
            <w:hideMark/>
          </w:tcPr>
          <w:p w14:paraId="4B727669" w14:textId="53E9BFC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58</w:t>
            </w:r>
          </w:p>
        </w:tc>
        <w:tc>
          <w:tcPr>
            <w:tcW w:w="1116" w:type="dxa"/>
            <w:noWrap/>
            <w:hideMark/>
          </w:tcPr>
          <w:p w14:paraId="01357017" w14:textId="54DB224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16</w:t>
            </w:r>
          </w:p>
        </w:tc>
        <w:tc>
          <w:tcPr>
            <w:tcW w:w="1469" w:type="dxa"/>
            <w:noWrap/>
            <w:hideMark/>
          </w:tcPr>
          <w:p w14:paraId="7A19E2F1" w14:textId="34A57C0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16</w:t>
            </w:r>
          </w:p>
        </w:tc>
        <w:tc>
          <w:tcPr>
            <w:tcW w:w="1268" w:type="dxa"/>
            <w:noWrap/>
            <w:hideMark/>
          </w:tcPr>
          <w:p w14:paraId="4E24276B" w14:textId="34375462"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58</w:t>
            </w:r>
          </w:p>
        </w:tc>
        <w:tc>
          <w:tcPr>
            <w:tcW w:w="1083" w:type="dxa"/>
            <w:noWrap/>
            <w:hideMark/>
          </w:tcPr>
          <w:p w14:paraId="5C092097" w14:textId="0D234E2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18</w:t>
            </w:r>
          </w:p>
        </w:tc>
        <w:tc>
          <w:tcPr>
            <w:tcW w:w="1669" w:type="dxa"/>
            <w:noWrap/>
            <w:hideMark/>
          </w:tcPr>
          <w:p w14:paraId="65343032" w14:textId="501846C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90</w:t>
            </w:r>
          </w:p>
        </w:tc>
      </w:tr>
      <w:tr w:rsidR="00BC7DDB" w:rsidRPr="00BC7DDB" w14:paraId="547CAF22" w14:textId="77777777" w:rsidTr="004E6ABC">
        <w:trPr>
          <w:trHeight w:val="375"/>
        </w:trPr>
        <w:tc>
          <w:tcPr>
            <w:tcW w:w="1990" w:type="dxa"/>
            <w:noWrap/>
            <w:hideMark/>
          </w:tcPr>
          <w:p w14:paraId="4931A340"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1050BB46" w14:textId="4D21176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53</w:t>
            </w:r>
          </w:p>
        </w:tc>
        <w:tc>
          <w:tcPr>
            <w:tcW w:w="923" w:type="dxa"/>
            <w:noWrap/>
            <w:hideMark/>
          </w:tcPr>
          <w:p w14:paraId="042D2AED" w14:textId="4A1B6CD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32</w:t>
            </w:r>
          </w:p>
        </w:tc>
        <w:tc>
          <w:tcPr>
            <w:tcW w:w="702" w:type="dxa"/>
            <w:noWrap/>
            <w:hideMark/>
          </w:tcPr>
          <w:p w14:paraId="53D465F1" w14:textId="178BC9B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78</w:t>
            </w:r>
          </w:p>
        </w:tc>
        <w:tc>
          <w:tcPr>
            <w:tcW w:w="1116" w:type="dxa"/>
            <w:noWrap/>
            <w:hideMark/>
          </w:tcPr>
          <w:p w14:paraId="1657AFF6" w14:textId="3A78678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42</w:t>
            </w:r>
          </w:p>
        </w:tc>
        <w:tc>
          <w:tcPr>
            <w:tcW w:w="1469" w:type="dxa"/>
            <w:noWrap/>
            <w:hideMark/>
          </w:tcPr>
          <w:p w14:paraId="3D0628F0" w14:textId="2C6D49B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42</w:t>
            </w:r>
          </w:p>
        </w:tc>
        <w:tc>
          <w:tcPr>
            <w:tcW w:w="1268" w:type="dxa"/>
            <w:noWrap/>
            <w:hideMark/>
          </w:tcPr>
          <w:p w14:paraId="305D5E59" w14:textId="19A1779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78</w:t>
            </w:r>
          </w:p>
        </w:tc>
        <w:tc>
          <w:tcPr>
            <w:tcW w:w="1083" w:type="dxa"/>
            <w:noWrap/>
            <w:hideMark/>
          </w:tcPr>
          <w:p w14:paraId="08F94A09" w14:textId="5A15B05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17</w:t>
            </w:r>
          </w:p>
        </w:tc>
        <w:tc>
          <w:tcPr>
            <w:tcW w:w="1669" w:type="dxa"/>
            <w:noWrap/>
            <w:hideMark/>
          </w:tcPr>
          <w:p w14:paraId="5E99FC9B" w14:textId="50B72F9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01</w:t>
            </w:r>
          </w:p>
        </w:tc>
      </w:tr>
      <w:tr w:rsidR="00BC7DDB" w:rsidRPr="00BC7DDB" w14:paraId="307295A7" w14:textId="77777777" w:rsidTr="004E6ABC">
        <w:trPr>
          <w:trHeight w:val="375"/>
        </w:trPr>
        <w:tc>
          <w:tcPr>
            <w:tcW w:w="1990" w:type="dxa"/>
            <w:noWrap/>
            <w:hideMark/>
          </w:tcPr>
          <w:p w14:paraId="4E57899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0F4712D8" w14:textId="751633F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55</w:t>
            </w:r>
          </w:p>
        </w:tc>
        <w:tc>
          <w:tcPr>
            <w:tcW w:w="923" w:type="dxa"/>
            <w:noWrap/>
            <w:hideMark/>
          </w:tcPr>
          <w:p w14:paraId="34AAB4E6" w14:textId="1EC45E2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94</w:t>
            </w:r>
          </w:p>
        </w:tc>
        <w:tc>
          <w:tcPr>
            <w:tcW w:w="702" w:type="dxa"/>
            <w:noWrap/>
            <w:hideMark/>
          </w:tcPr>
          <w:p w14:paraId="13EA9986" w14:textId="0981AD81"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38</w:t>
            </w:r>
          </w:p>
        </w:tc>
        <w:tc>
          <w:tcPr>
            <w:tcW w:w="1116" w:type="dxa"/>
            <w:noWrap/>
            <w:hideMark/>
          </w:tcPr>
          <w:p w14:paraId="2A106579" w14:textId="7BB62C7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74</w:t>
            </w:r>
          </w:p>
        </w:tc>
        <w:tc>
          <w:tcPr>
            <w:tcW w:w="1469" w:type="dxa"/>
            <w:noWrap/>
            <w:hideMark/>
          </w:tcPr>
          <w:p w14:paraId="5211AAD9" w14:textId="64FEBAB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74</w:t>
            </w:r>
          </w:p>
        </w:tc>
        <w:tc>
          <w:tcPr>
            <w:tcW w:w="1268" w:type="dxa"/>
            <w:noWrap/>
            <w:hideMark/>
          </w:tcPr>
          <w:p w14:paraId="0AD42326" w14:textId="3D751B0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38</w:t>
            </w:r>
          </w:p>
        </w:tc>
        <w:tc>
          <w:tcPr>
            <w:tcW w:w="1083" w:type="dxa"/>
            <w:noWrap/>
            <w:hideMark/>
          </w:tcPr>
          <w:p w14:paraId="075513E4" w14:textId="633CF9E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16</w:t>
            </w:r>
          </w:p>
        </w:tc>
        <w:tc>
          <w:tcPr>
            <w:tcW w:w="1669" w:type="dxa"/>
            <w:noWrap/>
            <w:hideMark/>
          </w:tcPr>
          <w:p w14:paraId="65E8D650" w14:textId="443E2A2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10</w:t>
            </w:r>
          </w:p>
        </w:tc>
      </w:tr>
      <w:tr w:rsidR="00BC7DDB" w:rsidRPr="00BC7DDB" w14:paraId="598F1F4A" w14:textId="77777777" w:rsidTr="004E6ABC">
        <w:trPr>
          <w:trHeight w:val="375"/>
        </w:trPr>
        <w:tc>
          <w:tcPr>
            <w:tcW w:w="1990" w:type="dxa"/>
            <w:noWrap/>
            <w:hideMark/>
          </w:tcPr>
          <w:p w14:paraId="36E3F24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61D32426" w14:textId="7EC2C23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53</w:t>
            </w:r>
          </w:p>
        </w:tc>
        <w:tc>
          <w:tcPr>
            <w:tcW w:w="923" w:type="dxa"/>
            <w:noWrap/>
            <w:hideMark/>
          </w:tcPr>
          <w:p w14:paraId="7C1EBE23" w14:textId="3604696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23</w:t>
            </w:r>
          </w:p>
        </w:tc>
        <w:tc>
          <w:tcPr>
            <w:tcW w:w="702" w:type="dxa"/>
            <w:noWrap/>
            <w:hideMark/>
          </w:tcPr>
          <w:p w14:paraId="427139FA" w14:textId="15F2A93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70</w:t>
            </w:r>
          </w:p>
        </w:tc>
        <w:tc>
          <w:tcPr>
            <w:tcW w:w="1116" w:type="dxa"/>
            <w:noWrap/>
            <w:hideMark/>
          </w:tcPr>
          <w:p w14:paraId="0CCA1001" w14:textId="5E90478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38</w:t>
            </w:r>
          </w:p>
        </w:tc>
        <w:tc>
          <w:tcPr>
            <w:tcW w:w="1469" w:type="dxa"/>
            <w:noWrap/>
            <w:hideMark/>
          </w:tcPr>
          <w:p w14:paraId="3ED4A438" w14:textId="3DACCD6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38</w:t>
            </w:r>
          </w:p>
        </w:tc>
        <w:tc>
          <w:tcPr>
            <w:tcW w:w="1268" w:type="dxa"/>
            <w:noWrap/>
            <w:hideMark/>
          </w:tcPr>
          <w:p w14:paraId="7EACD879" w14:textId="6F577D8B"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70</w:t>
            </w:r>
          </w:p>
        </w:tc>
        <w:tc>
          <w:tcPr>
            <w:tcW w:w="1083" w:type="dxa"/>
            <w:noWrap/>
            <w:hideMark/>
          </w:tcPr>
          <w:p w14:paraId="47F99BE2" w14:textId="3D7A20A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18</w:t>
            </w:r>
          </w:p>
        </w:tc>
        <w:tc>
          <w:tcPr>
            <w:tcW w:w="1669" w:type="dxa"/>
            <w:noWrap/>
            <w:hideMark/>
          </w:tcPr>
          <w:p w14:paraId="4DDE05BE" w14:textId="05A8FC32"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00</w:t>
            </w:r>
          </w:p>
        </w:tc>
      </w:tr>
      <w:tr w:rsidR="00BC7DDB" w:rsidRPr="00BC7DDB" w14:paraId="665F922E" w14:textId="77777777" w:rsidTr="004E6ABC">
        <w:trPr>
          <w:trHeight w:val="375"/>
        </w:trPr>
        <w:tc>
          <w:tcPr>
            <w:tcW w:w="1990" w:type="dxa"/>
            <w:noWrap/>
            <w:hideMark/>
          </w:tcPr>
          <w:p w14:paraId="62B04ED8"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950" w:type="dxa"/>
            <w:noWrap/>
            <w:hideMark/>
          </w:tcPr>
          <w:p w14:paraId="20CDA311"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923" w:type="dxa"/>
            <w:noWrap/>
            <w:hideMark/>
          </w:tcPr>
          <w:p w14:paraId="0BF57A8D"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702" w:type="dxa"/>
            <w:noWrap/>
            <w:hideMark/>
          </w:tcPr>
          <w:p w14:paraId="636B2F9D"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116" w:type="dxa"/>
            <w:noWrap/>
            <w:hideMark/>
          </w:tcPr>
          <w:p w14:paraId="220E8350"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469" w:type="dxa"/>
            <w:noWrap/>
            <w:hideMark/>
          </w:tcPr>
          <w:p w14:paraId="21D04F68"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268" w:type="dxa"/>
            <w:noWrap/>
            <w:hideMark/>
          </w:tcPr>
          <w:p w14:paraId="4F831D3A"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83" w:type="dxa"/>
            <w:noWrap/>
            <w:hideMark/>
          </w:tcPr>
          <w:p w14:paraId="740508BE"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669" w:type="dxa"/>
            <w:noWrap/>
            <w:hideMark/>
          </w:tcPr>
          <w:p w14:paraId="002D5697"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BC7DDB" w:rsidRPr="00BC7DDB" w14:paraId="798A52CA" w14:textId="77777777" w:rsidTr="004E6ABC">
        <w:trPr>
          <w:trHeight w:val="375"/>
        </w:trPr>
        <w:tc>
          <w:tcPr>
            <w:tcW w:w="1990" w:type="dxa"/>
            <w:noWrap/>
            <w:hideMark/>
          </w:tcPr>
          <w:p w14:paraId="7B77D8CF"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3FC56D38" w14:textId="26EB803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93</w:t>
            </w:r>
          </w:p>
        </w:tc>
        <w:tc>
          <w:tcPr>
            <w:tcW w:w="923" w:type="dxa"/>
            <w:noWrap/>
            <w:hideMark/>
          </w:tcPr>
          <w:p w14:paraId="13FBC61A" w14:textId="1070839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46</w:t>
            </w:r>
          </w:p>
        </w:tc>
        <w:tc>
          <w:tcPr>
            <w:tcW w:w="702" w:type="dxa"/>
            <w:noWrap/>
            <w:hideMark/>
          </w:tcPr>
          <w:p w14:paraId="3CEB953C" w14:textId="1BB4A1D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39</w:t>
            </w:r>
          </w:p>
        </w:tc>
        <w:tc>
          <w:tcPr>
            <w:tcW w:w="1116" w:type="dxa"/>
            <w:noWrap/>
            <w:hideMark/>
          </w:tcPr>
          <w:p w14:paraId="34C8E4B5" w14:textId="624D738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77</w:t>
            </w:r>
          </w:p>
        </w:tc>
        <w:tc>
          <w:tcPr>
            <w:tcW w:w="1469" w:type="dxa"/>
            <w:noWrap/>
            <w:hideMark/>
          </w:tcPr>
          <w:p w14:paraId="19FAB94A" w14:textId="26AE278B"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77</w:t>
            </w:r>
          </w:p>
        </w:tc>
        <w:tc>
          <w:tcPr>
            <w:tcW w:w="1268" w:type="dxa"/>
            <w:noWrap/>
            <w:hideMark/>
          </w:tcPr>
          <w:p w14:paraId="42A314F0" w14:textId="0010912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39</w:t>
            </w:r>
          </w:p>
        </w:tc>
        <w:tc>
          <w:tcPr>
            <w:tcW w:w="1083" w:type="dxa"/>
            <w:noWrap/>
            <w:hideMark/>
          </w:tcPr>
          <w:p w14:paraId="056718DA" w14:textId="341835E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14</w:t>
            </w:r>
          </w:p>
        </w:tc>
        <w:tc>
          <w:tcPr>
            <w:tcW w:w="1669" w:type="dxa"/>
            <w:noWrap/>
            <w:hideMark/>
          </w:tcPr>
          <w:p w14:paraId="5F31189E" w14:textId="757EDAC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52</w:t>
            </w:r>
          </w:p>
        </w:tc>
      </w:tr>
      <w:tr w:rsidR="00BC7DDB" w:rsidRPr="00BC7DDB" w14:paraId="274CC642" w14:textId="77777777" w:rsidTr="004E6ABC">
        <w:trPr>
          <w:trHeight w:val="375"/>
        </w:trPr>
        <w:tc>
          <w:tcPr>
            <w:tcW w:w="1990" w:type="dxa"/>
            <w:noWrap/>
            <w:hideMark/>
          </w:tcPr>
          <w:p w14:paraId="4A971714"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r w:rsidRPr="00BC7DDB">
              <w:rPr>
                <w:rFonts w:cs="Times New Roman"/>
                <w:color w:val="auto"/>
                <w:sz w:val="22"/>
                <w:szCs w:val="22"/>
                <w:lang w:val="en-US"/>
              </w:rPr>
              <w:t xml:space="preserve"> </w:t>
            </w:r>
          </w:p>
        </w:tc>
        <w:tc>
          <w:tcPr>
            <w:tcW w:w="950" w:type="dxa"/>
            <w:noWrap/>
            <w:hideMark/>
          </w:tcPr>
          <w:p w14:paraId="215D324F" w14:textId="00BDA05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83</w:t>
            </w:r>
          </w:p>
        </w:tc>
        <w:tc>
          <w:tcPr>
            <w:tcW w:w="923" w:type="dxa"/>
            <w:hideMark/>
          </w:tcPr>
          <w:p w14:paraId="0F5FC496" w14:textId="43A96B01"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53</w:t>
            </w:r>
          </w:p>
        </w:tc>
        <w:tc>
          <w:tcPr>
            <w:tcW w:w="702" w:type="dxa"/>
            <w:noWrap/>
            <w:hideMark/>
          </w:tcPr>
          <w:p w14:paraId="680577B2" w14:textId="64FE2B1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35</w:t>
            </w:r>
          </w:p>
        </w:tc>
        <w:tc>
          <w:tcPr>
            <w:tcW w:w="1116" w:type="dxa"/>
            <w:noWrap/>
            <w:hideMark/>
          </w:tcPr>
          <w:p w14:paraId="34CDD343" w14:textId="6FA86CC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35</w:t>
            </w:r>
          </w:p>
        </w:tc>
        <w:tc>
          <w:tcPr>
            <w:tcW w:w="1469" w:type="dxa"/>
            <w:noWrap/>
            <w:hideMark/>
          </w:tcPr>
          <w:p w14:paraId="572E84E2" w14:textId="798E71C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35</w:t>
            </w:r>
          </w:p>
        </w:tc>
        <w:tc>
          <w:tcPr>
            <w:tcW w:w="1268" w:type="dxa"/>
            <w:noWrap/>
            <w:hideMark/>
          </w:tcPr>
          <w:p w14:paraId="2EACC03F" w14:textId="4F37B7F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35</w:t>
            </w:r>
          </w:p>
        </w:tc>
        <w:tc>
          <w:tcPr>
            <w:tcW w:w="1083" w:type="dxa"/>
            <w:noWrap/>
            <w:hideMark/>
          </w:tcPr>
          <w:p w14:paraId="34580B2D" w14:textId="6D72C9A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16</w:t>
            </w:r>
          </w:p>
        </w:tc>
        <w:tc>
          <w:tcPr>
            <w:tcW w:w="1669" w:type="dxa"/>
            <w:noWrap/>
            <w:hideMark/>
          </w:tcPr>
          <w:p w14:paraId="30B19278" w14:textId="5D42DAD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43</w:t>
            </w:r>
          </w:p>
        </w:tc>
      </w:tr>
      <w:tr w:rsidR="00BC7DDB" w:rsidRPr="00BC7DDB" w14:paraId="6C92FCD2" w14:textId="77777777" w:rsidTr="004E6ABC">
        <w:trPr>
          <w:trHeight w:val="375"/>
        </w:trPr>
        <w:tc>
          <w:tcPr>
            <w:tcW w:w="1990" w:type="dxa"/>
            <w:noWrap/>
            <w:hideMark/>
          </w:tcPr>
          <w:p w14:paraId="475EA273"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148AF2C4" w14:textId="5140F60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68</w:t>
            </w:r>
          </w:p>
        </w:tc>
        <w:tc>
          <w:tcPr>
            <w:tcW w:w="923" w:type="dxa"/>
            <w:noWrap/>
            <w:hideMark/>
          </w:tcPr>
          <w:p w14:paraId="31900CA4" w14:textId="3EC2215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91</w:t>
            </w:r>
          </w:p>
        </w:tc>
        <w:tc>
          <w:tcPr>
            <w:tcW w:w="702" w:type="dxa"/>
            <w:noWrap/>
            <w:hideMark/>
          </w:tcPr>
          <w:p w14:paraId="7E41B555" w14:textId="7960D5E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59</w:t>
            </w:r>
          </w:p>
        </w:tc>
        <w:tc>
          <w:tcPr>
            <w:tcW w:w="1116" w:type="dxa"/>
            <w:noWrap/>
            <w:hideMark/>
          </w:tcPr>
          <w:p w14:paraId="39D68234" w14:textId="53A1300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61</w:t>
            </w:r>
          </w:p>
        </w:tc>
        <w:tc>
          <w:tcPr>
            <w:tcW w:w="1469" w:type="dxa"/>
            <w:noWrap/>
            <w:hideMark/>
          </w:tcPr>
          <w:p w14:paraId="754DD656" w14:textId="23467BB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61</w:t>
            </w:r>
          </w:p>
        </w:tc>
        <w:tc>
          <w:tcPr>
            <w:tcW w:w="1268" w:type="dxa"/>
            <w:noWrap/>
            <w:hideMark/>
          </w:tcPr>
          <w:p w14:paraId="46248C17" w14:textId="00B4E1A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59</w:t>
            </w:r>
          </w:p>
        </w:tc>
        <w:tc>
          <w:tcPr>
            <w:tcW w:w="1083" w:type="dxa"/>
            <w:noWrap/>
            <w:hideMark/>
          </w:tcPr>
          <w:p w14:paraId="031F2919" w14:textId="165718EB"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15</w:t>
            </w:r>
          </w:p>
        </w:tc>
        <w:tc>
          <w:tcPr>
            <w:tcW w:w="1669" w:type="dxa"/>
            <w:noWrap/>
            <w:hideMark/>
          </w:tcPr>
          <w:p w14:paraId="5D785648" w14:textId="57B5ED2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52</w:t>
            </w:r>
          </w:p>
        </w:tc>
      </w:tr>
      <w:tr w:rsidR="00BC7DDB" w:rsidRPr="00BC7DDB" w14:paraId="34909D60" w14:textId="77777777" w:rsidTr="004E6ABC">
        <w:trPr>
          <w:trHeight w:val="375"/>
        </w:trPr>
        <w:tc>
          <w:tcPr>
            <w:tcW w:w="1990" w:type="dxa"/>
            <w:noWrap/>
            <w:hideMark/>
          </w:tcPr>
          <w:p w14:paraId="5DF9EE03"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582CCE51" w14:textId="27F4171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66</w:t>
            </w:r>
          </w:p>
        </w:tc>
        <w:tc>
          <w:tcPr>
            <w:tcW w:w="923" w:type="dxa"/>
            <w:noWrap/>
            <w:hideMark/>
          </w:tcPr>
          <w:p w14:paraId="49F3E27A" w14:textId="36179F3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53</w:t>
            </w:r>
          </w:p>
        </w:tc>
        <w:tc>
          <w:tcPr>
            <w:tcW w:w="702" w:type="dxa"/>
            <w:noWrap/>
            <w:hideMark/>
          </w:tcPr>
          <w:p w14:paraId="2C442F20" w14:textId="130DB09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19</w:t>
            </w:r>
          </w:p>
        </w:tc>
        <w:tc>
          <w:tcPr>
            <w:tcW w:w="1116" w:type="dxa"/>
            <w:noWrap/>
            <w:hideMark/>
          </w:tcPr>
          <w:p w14:paraId="4ED09912" w14:textId="3DA7FAC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94</w:t>
            </w:r>
          </w:p>
        </w:tc>
        <w:tc>
          <w:tcPr>
            <w:tcW w:w="1469" w:type="dxa"/>
            <w:noWrap/>
            <w:hideMark/>
          </w:tcPr>
          <w:p w14:paraId="338D1517" w14:textId="6C4C03C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94</w:t>
            </w:r>
          </w:p>
        </w:tc>
        <w:tc>
          <w:tcPr>
            <w:tcW w:w="1268" w:type="dxa"/>
            <w:noWrap/>
            <w:hideMark/>
          </w:tcPr>
          <w:p w14:paraId="466EED1F" w14:textId="60CCA611"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19</w:t>
            </w:r>
          </w:p>
        </w:tc>
        <w:tc>
          <w:tcPr>
            <w:tcW w:w="1083" w:type="dxa"/>
            <w:noWrap/>
            <w:hideMark/>
          </w:tcPr>
          <w:p w14:paraId="288B88F8" w14:textId="2C86D24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14</w:t>
            </w:r>
          </w:p>
        </w:tc>
        <w:tc>
          <w:tcPr>
            <w:tcW w:w="1669" w:type="dxa"/>
            <w:noWrap/>
            <w:hideMark/>
          </w:tcPr>
          <w:p w14:paraId="0C12493F" w14:textId="27D0BCE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60</w:t>
            </w:r>
          </w:p>
        </w:tc>
      </w:tr>
      <w:tr w:rsidR="00BC7DDB" w:rsidRPr="00BC7DDB" w14:paraId="46DF47F2" w14:textId="77777777" w:rsidTr="004E6ABC">
        <w:trPr>
          <w:trHeight w:val="375"/>
        </w:trPr>
        <w:tc>
          <w:tcPr>
            <w:tcW w:w="1990" w:type="dxa"/>
            <w:noWrap/>
            <w:hideMark/>
          </w:tcPr>
          <w:p w14:paraId="2AF23B27"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29D40164" w14:textId="1E30D4D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69</w:t>
            </w:r>
          </w:p>
        </w:tc>
        <w:tc>
          <w:tcPr>
            <w:tcW w:w="923" w:type="dxa"/>
            <w:noWrap/>
            <w:hideMark/>
          </w:tcPr>
          <w:p w14:paraId="454611F9" w14:textId="1E1ACF9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80</w:t>
            </w:r>
          </w:p>
        </w:tc>
        <w:tc>
          <w:tcPr>
            <w:tcW w:w="702" w:type="dxa"/>
            <w:noWrap/>
            <w:hideMark/>
          </w:tcPr>
          <w:p w14:paraId="2C2C6396" w14:textId="145AB8A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49</w:t>
            </w:r>
          </w:p>
        </w:tc>
        <w:tc>
          <w:tcPr>
            <w:tcW w:w="1116" w:type="dxa"/>
            <w:noWrap/>
            <w:hideMark/>
          </w:tcPr>
          <w:p w14:paraId="3DF53B12" w14:textId="4A1179A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56</w:t>
            </w:r>
          </w:p>
        </w:tc>
        <w:tc>
          <w:tcPr>
            <w:tcW w:w="1469" w:type="dxa"/>
            <w:noWrap/>
            <w:hideMark/>
          </w:tcPr>
          <w:p w14:paraId="03E8099E" w14:textId="14625EE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56</w:t>
            </w:r>
          </w:p>
        </w:tc>
        <w:tc>
          <w:tcPr>
            <w:tcW w:w="1268" w:type="dxa"/>
            <w:noWrap/>
            <w:hideMark/>
          </w:tcPr>
          <w:p w14:paraId="77C5B156" w14:textId="579A8D0B"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49</w:t>
            </w:r>
          </w:p>
        </w:tc>
        <w:tc>
          <w:tcPr>
            <w:tcW w:w="1083" w:type="dxa"/>
            <w:noWrap/>
            <w:hideMark/>
          </w:tcPr>
          <w:p w14:paraId="76312042" w14:textId="2BBCBB6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15</w:t>
            </w:r>
          </w:p>
        </w:tc>
        <w:tc>
          <w:tcPr>
            <w:tcW w:w="1669" w:type="dxa"/>
            <w:noWrap/>
            <w:hideMark/>
          </w:tcPr>
          <w:p w14:paraId="55AF7318" w14:textId="6A9F07C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50</w:t>
            </w:r>
          </w:p>
        </w:tc>
      </w:tr>
      <w:tr w:rsidR="00BC7DDB" w:rsidRPr="00BC7DDB" w14:paraId="694F1197" w14:textId="77777777" w:rsidTr="004E6ABC">
        <w:trPr>
          <w:trHeight w:val="375"/>
        </w:trPr>
        <w:tc>
          <w:tcPr>
            <w:tcW w:w="1990" w:type="dxa"/>
            <w:noWrap/>
            <w:hideMark/>
          </w:tcPr>
          <w:p w14:paraId="7ED7DBC9"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950" w:type="dxa"/>
            <w:noWrap/>
            <w:hideMark/>
          </w:tcPr>
          <w:p w14:paraId="3A17BC29"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923" w:type="dxa"/>
            <w:noWrap/>
            <w:hideMark/>
          </w:tcPr>
          <w:p w14:paraId="3B9A3A66"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702" w:type="dxa"/>
            <w:noWrap/>
            <w:hideMark/>
          </w:tcPr>
          <w:p w14:paraId="26BF3C2A"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116" w:type="dxa"/>
            <w:noWrap/>
            <w:hideMark/>
          </w:tcPr>
          <w:p w14:paraId="1173DA52"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469" w:type="dxa"/>
            <w:noWrap/>
            <w:hideMark/>
          </w:tcPr>
          <w:p w14:paraId="248B4512"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268" w:type="dxa"/>
            <w:noWrap/>
            <w:hideMark/>
          </w:tcPr>
          <w:p w14:paraId="0DE58FBF"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83" w:type="dxa"/>
            <w:noWrap/>
            <w:hideMark/>
          </w:tcPr>
          <w:p w14:paraId="3AC83B73"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669" w:type="dxa"/>
            <w:noWrap/>
            <w:hideMark/>
          </w:tcPr>
          <w:p w14:paraId="2E9D72EF"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BC7DDB" w:rsidRPr="00BC7DDB" w14:paraId="1D7E8157" w14:textId="77777777" w:rsidTr="004E6ABC">
        <w:trPr>
          <w:trHeight w:val="375"/>
        </w:trPr>
        <w:tc>
          <w:tcPr>
            <w:tcW w:w="1990" w:type="dxa"/>
            <w:noWrap/>
            <w:hideMark/>
          </w:tcPr>
          <w:p w14:paraId="1962B4B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7ABC52D4" w14:textId="2AC5522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89</w:t>
            </w:r>
          </w:p>
        </w:tc>
        <w:tc>
          <w:tcPr>
            <w:tcW w:w="923" w:type="dxa"/>
            <w:noWrap/>
            <w:hideMark/>
          </w:tcPr>
          <w:p w14:paraId="25C29A9C" w14:textId="7F323D4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46</w:t>
            </w:r>
          </w:p>
        </w:tc>
        <w:tc>
          <w:tcPr>
            <w:tcW w:w="702" w:type="dxa"/>
            <w:noWrap/>
            <w:hideMark/>
          </w:tcPr>
          <w:p w14:paraId="35B2156F" w14:textId="55353BB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35</w:t>
            </w:r>
          </w:p>
        </w:tc>
        <w:tc>
          <w:tcPr>
            <w:tcW w:w="1116" w:type="dxa"/>
            <w:noWrap/>
            <w:hideMark/>
          </w:tcPr>
          <w:p w14:paraId="0BED1719" w14:textId="3DE0287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78</w:t>
            </w:r>
          </w:p>
        </w:tc>
        <w:tc>
          <w:tcPr>
            <w:tcW w:w="1469" w:type="dxa"/>
            <w:noWrap/>
            <w:hideMark/>
          </w:tcPr>
          <w:p w14:paraId="219BD068" w14:textId="1B47326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78</w:t>
            </w:r>
          </w:p>
        </w:tc>
        <w:tc>
          <w:tcPr>
            <w:tcW w:w="1268" w:type="dxa"/>
            <w:noWrap/>
            <w:hideMark/>
          </w:tcPr>
          <w:p w14:paraId="7196F3B4" w14:textId="762AB5C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35</w:t>
            </w:r>
          </w:p>
        </w:tc>
        <w:tc>
          <w:tcPr>
            <w:tcW w:w="1083" w:type="dxa"/>
            <w:noWrap/>
            <w:hideMark/>
          </w:tcPr>
          <w:p w14:paraId="47103CFF" w14:textId="29F5BB1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14</w:t>
            </w:r>
          </w:p>
        </w:tc>
        <w:tc>
          <w:tcPr>
            <w:tcW w:w="1669" w:type="dxa"/>
            <w:noWrap/>
            <w:hideMark/>
          </w:tcPr>
          <w:p w14:paraId="5500DF2C" w14:textId="2EF5C3B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53</w:t>
            </w:r>
          </w:p>
        </w:tc>
      </w:tr>
      <w:tr w:rsidR="00BC7DDB" w:rsidRPr="00BC7DDB" w14:paraId="3175D82B" w14:textId="77777777" w:rsidTr="004E6ABC">
        <w:trPr>
          <w:trHeight w:val="375"/>
        </w:trPr>
        <w:tc>
          <w:tcPr>
            <w:tcW w:w="1990" w:type="dxa"/>
            <w:noWrap/>
            <w:hideMark/>
          </w:tcPr>
          <w:p w14:paraId="19349EBB"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12BA2149" w14:textId="5103010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78</w:t>
            </w:r>
          </w:p>
        </w:tc>
        <w:tc>
          <w:tcPr>
            <w:tcW w:w="923" w:type="dxa"/>
            <w:hideMark/>
          </w:tcPr>
          <w:p w14:paraId="099BAD96" w14:textId="3203409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57</w:t>
            </w:r>
          </w:p>
        </w:tc>
        <w:tc>
          <w:tcPr>
            <w:tcW w:w="702" w:type="dxa"/>
            <w:noWrap/>
            <w:hideMark/>
          </w:tcPr>
          <w:p w14:paraId="345F1295" w14:textId="1A0D196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35</w:t>
            </w:r>
          </w:p>
        </w:tc>
        <w:tc>
          <w:tcPr>
            <w:tcW w:w="1116" w:type="dxa"/>
            <w:noWrap/>
            <w:hideMark/>
          </w:tcPr>
          <w:p w14:paraId="3E58B5B8" w14:textId="09DADA2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40</w:t>
            </w:r>
          </w:p>
        </w:tc>
        <w:tc>
          <w:tcPr>
            <w:tcW w:w="1469" w:type="dxa"/>
            <w:noWrap/>
            <w:hideMark/>
          </w:tcPr>
          <w:p w14:paraId="6C403AA5" w14:textId="212F7AF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40</w:t>
            </w:r>
          </w:p>
        </w:tc>
        <w:tc>
          <w:tcPr>
            <w:tcW w:w="1268" w:type="dxa"/>
            <w:noWrap/>
            <w:hideMark/>
          </w:tcPr>
          <w:p w14:paraId="7716ADDF" w14:textId="06D9698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35</w:t>
            </w:r>
          </w:p>
        </w:tc>
        <w:tc>
          <w:tcPr>
            <w:tcW w:w="1083" w:type="dxa"/>
            <w:noWrap/>
            <w:hideMark/>
          </w:tcPr>
          <w:p w14:paraId="3C192D70" w14:textId="0B6B85A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16</w:t>
            </w:r>
          </w:p>
        </w:tc>
        <w:tc>
          <w:tcPr>
            <w:tcW w:w="1669" w:type="dxa"/>
            <w:noWrap/>
            <w:hideMark/>
          </w:tcPr>
          <w:p w14:paraId="2CF0EB0B" w14:textId="2E5130C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45</w:t>
            </w:r>
          </w:p>
        </w:tc>
      </w:tr>
      <w:tr w:rsidR="00BC7DDB" w:rsidRPr="00BC7DDB" w14:paraId="48243E3F" w14:textId="77777777" w:rsidTr="004E6ABC">
        <w:trPr>
          <w:trHeight w:val="375"/>
        </w:trPr>
        <w:tc>
          <w:tcPr>
            <w:tcW w:w="1990" w:type="dxa"/>
            <w:noWrap/>
            <w:hideMark/>
          </w:tcPr>
          <w:p w14:paraId="10F2B4ED"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4A13B0A1" w14:textId="668C639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67</w:t>
            </w:r>
          </w:p>
        </w:tc>
        <w:tc>
          <w:tcPr>
            <w:tcW w:w="923" w:type="dxa"/>
            <w:hideMark/>
          </w:tcPr>
          <w:p w14:paraId="706BE3BB" w14:textId="6C451E5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00</w:t>
            </w:r>
          </w:p>
        </w:tc>
        <w:tc>
          <w:tcPr>
            <w:tcW w:w="702" w:type="dxa"/>
            <w:noWrap/>
            <w:hideMark/>
          </w:tcPr>
          <w:p w14:paraId="760C7591" w14:textId="3F3BC91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67</w:t>
            </w:r>
          </w:p>
        </w:tc>
        <w:tc>
          <w:tcPr>
            <w:tcW w:w="1116" w:type="dxa"/>
            <w:noWrap/>
            <w:hideMark/>
          </w:tcPr>
          <w:p w14:paraId="57072699" w14:textId="2673A00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67</w:t>
            </w:r>
          </w:p>
        </w:tc>
        <w:tc>
          <w:tcPr>
            <w:tcW w:w="1469" w:type="dxa"/>
            <w:noWrap/>
            <w:hideMark/>
          </w:tcPr>
          <w:p w14:paraId="48609D37" w14:textId="7A97151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67</w:t>
            </w:r>
          </w:p>
        </w:tc>
        <w:tc>
          <w:tcPr>
            <w:tcW w:w="1268" w:type="dxa"/>
            <w:noWrap/>
            <w:hideMark/>
          </w:tcPr>
          <w:p w14:paraId="3D7C1475" w14:textId="79505D4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67</w:t>
            </w:r>
          </w:p>
        </w:tc>
        <w:tc>
          <w:tcPr>
            <w:tcW w:w="1083" w:type="dxa"/>
            <w:noWrap/>
            <w:hideMark/>
          </w:tcPr>
          <w:p w14:paraId="5C299F4C" w14:textId="74BEC81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15</w:t>
            </w:r>
          </w:p>
        </w:tc>
        <w:tc>
          <w:tcPr>
            <w:tcW w:w="1669" w:type="dxa"/>
            <w:noWrap/>
            <w:hideMark/>
          </w:tcPr>
          <w:p w14:paraId="43D11BCC" w14:textId="2481F54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53</w:t>
            </w:r>
          </w:p>
        </w:tc>
      </w:tr>
      <w:tr w:rsidR="00BC7DDB" w:rsidRPr="00BC7DDB" w14:paraId="4CDBBE0D" w14:textId="77777777" w:rsidTr="004E6ABC">
        <w:trPr>
          <w:trHeight w:val="375"/>
        </w:trPr>
        <w:tc>
          <w:tcPr>
            <w:tcW w:w="1990" w:type="dxa"/>
            <w:noWrap/>
            <w:hideMark/>
          </w:tcPr>
          <w:p w14:paraId="3174C843"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68336FDB" w14:textId="7BC64D2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68</w:t>
            </w:r>
          </w:p>
        </w:tc>
        <w:tc>
          <w:tcPr>
            <w:tcW w:w="923" w:type="dxa"/>
            <w:noWrap/>
            <w:hideMark/>
          </w:tcPr>
          <w:p w14:paraId="18570345" w14:textId="3FE91C3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54</w:t>
            </w:r>
          </w:p>
        </w:tc>
        <w:tc>
          <w:tcPr>
            <w:tcW w:w="702" w:type="dxa"/>
            <w:noWrap/>
            <w:hideMark/>
          </w:tcPr>
          <w:p w14:paraId="5D253852" w14:textId="5BD0FFE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22</w:t>
            </w:r>
          </w:p>
        </w:tc>
        <w:tc>
          <w:tcPr>
            <w:tcW w:w="1116" w:type="dxa"/>
            <w:noWrap/>
            <w:hideMark/>
          </w:tcPr>
          <w:p w14:paraId="77EE7BDA" w14:textId="5161210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93</w:t>
            </w:r>
          </w:p>
        </w:tc>
        <w:tc>
          <w:tcPr>
            <w:tcW w:w="1469" w:type="dxa"/>
            <w:noWrap/>
            <w:hideMark/>
          </w:tcPr>
          <w:p w14:paraId="131240C6" w14:textId="3861FE7B"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93</w:t>
            </w:r>
          </w:p>
        </w:tc>
        <w:tc>
          <w:tcPr>
            <w:tcW w:w="1268" w:type="dxa"/>
            <w:noWrap/>
            <w:hideMark/>
          </w:tcPr>
          <w:p w14:paraId="3E4BB908" w14:textId="3A7932C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22</w:t>
            </w:r>
          </w:p>
        </w:tc>
        <w:tc>
          <w:tcPr>
            <w:tcW w:w="1083" w:type="dxa"/>
            <w:noWrap/>
            <w:hideMark/>
          </w:tcPr>
          <w:p w14:paraId="7A063E38" w14:textId="0625E33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14</w:t>
            </w:r>
          </w:p>
        </w:tc>
        <w:tc>
          <w:tcPr>
            <w:tcW w:w="1669" w:type="dxa"/>
            <w:noWrap/>
            <w:hideMark/>
          </w:tcPr>
          <w:p w14:paraId="5C8DF423" w14:textId="4729A62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59</w:t>
            </w:r>
          </w:p>
        </w:tc>
      </w:tr>
      <w:tr w:rsidR="00BC7DDB" w:rsidRPr="00BC7DDB" w14:paraId="66DFE1B8" w14:textId="77777777" w:rsidTr="004E6ABC">
        <w:trPr>
          <w:trHeight w:val="375"/>
        </w:trPr>
        <w:tc>
          <w:tcPr>
            <w:tcW w:w="1990" w:type="dxa"/>
            <w:noWrap/>
            <w:hideMark/>
          </w:tcPr>
          <w:p w14:paraId="2516E2A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7A02B42D" w14:textId="185B34B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67</w:t>
            </w:r>
          </w:p>
        </w:tc>
        <w:tc>
          <w:tcPr>
            <w:tcW w:w="923" w:type="dxa"/>
            <w:noWrap/>
            <w:hideMark/>
          </w:tcPr>
          <w:p w14:paraId="54C71E6E" w14:textId="298A974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87</w:t>
            </w:r>
          </w:p>
        </w:tc>
        <w:tc>
          <w:tcPr>
            <w:tcW w:w="702" w:type="dxa"/>
            <w:noWrap/>
            <w:hideMark/>
          </w:tcPr>
          <w:p w14:paraId="75E73401" w14:textId="140F003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54</w:t>
            </w:r>
          </w:p>
        </w:tc>
        <w:tc>
          <w:tcPr>
            <w:tcW w:w="1116" w:type="dxa"/>
            <w:noWrap/>
            <w:hideMark/>
          </w:tcPr>
          <w:p w14:paraId="41C30698" w14:textId="49E3290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60</w:t>
            </w:r>
          </w:p>
        </w:tc>
        <w:tc>
          <w:tcPr>
            <w:tcW w:w="1469" w:type="dxa"/>
            <w:noWrap/>
            <w:hideMark/>
          </w:tcPr>
          <w:p w14:paraId="71E0D559" w14:textId="727EA691"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60</w:t>
            </w:r>
          </w:p>
        </w:tc>
        <w:tc>
          <w:tcPr>
            <w:tcW w:w="1268" w:type="dxa"/>
            <w:noWrap/>
            <w:hideMark/>
          </w:tcPr>
          <w:p w14:paraId="5965B942" w14:textId="5C8946F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54</w:t>
            </w:r>
          </w:p>
        </w:tc>
        <w:tc>
          <w:tcPr>
            <w:tcW w:w="1083" w:type="dxa"/>
            <w:noWrap/>
            <w:hideMark/>
          </w:tcPr>
          <w:p w14:paraId="2E80F19E" w14:textId="0C4A781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15</w:t>
            </w:r>
          </w:p>
        </w:tc>
        <w:tc>
          <w:tcPr>
            <w:tcW w:w="1669" w:type="dxa"/>
            <w:noWrap/>
            <w:hideMark/>
          </w:tcPr>
          <w:p w14:paraId="23C20FAB" w14:textId="0E8A2E6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52</w:t>
            </w:r>
          </w:p>
        </w:tc>
      </w:tr>
      <w:tr w:rsidR="00BC7DDB" w:rsidRPr="00BC7DDB" w14:paraId="3062D6D1" w14:textId="77777777" w:rsidTr="004E6ABC">
        <w:trPr>
          <w:trHeight w:val="375"/>
        </w:trPr>
        <w:tc>
          <w:tcPr>
            <w:tcW w:w="1990" w:type="dxa"/>
            <w:noWrap/>
            <w:hideMark/>
          </w:tcPr>
          <w:p w14:paraId="35E33E70"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950" w:type="dxa"/>
            <w:noWrap/>
            <w:hideMark/>
          </w:tcPr>
          <w:p w14:paraId="69DF2C6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923" w:type="dxa"/>
            <w:noWrap/>
            <w:hideMark/>
          </w:tcPr>
          <w:p w14:paraId="31B80DFE"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702" w:type="dxa"/>
            <w:noWrap/>
            <w:hideMark/>
          </w:tcPr>
          <w:p w14:paraId="7CFD8C2E"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116" w:type="dxa"/>
            <w:noWrap/>
            <w:hideMark/>
          </w:tcPr>
          <w:p w14:paraId="25F7C8C8"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469" w:type="dxa"/>
            <w:noWrap/>
            <w:hideMark/>
          </w:tcPr>
          <w:p w14:paraId="2DDE751A"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268" w:type="dxa"/>
            <w:noWrap/>
            <w:hideMark/>
          </w:tcPr>
          <w:p w14:paraId="4A3F351F"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83" w:type="dxa"/>
            <w:noWrap/>
            <w:hideMark/>
          </w:tcPr>
          <w:p w14:paraId="75E5B575"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669" w:type="dxa"/>
            <w:noWrap/>
            <w:hideMark/>
          </w:tcPr>
          <w:p w14:paraId="086F497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BC7DDB" w:rsidRPr="00BC7DDB" w14:paraId="017E5092" w14:textId="77777777" w:rsidTr="004E6ABC">
        <w:trPr>
          <w:trHeight w:val="375"/>
        </w:trPr>
        <w:tc>
          <w:tcPr>
            <w:tcW w:w="1990" w:type="dxa"/>
            <w:noWrap/>
            <w:hideMark/>
          </w:tcPr>
          <w:p w14:paraId="5AD7CF50"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 xml:space="preserve">2– </w:t>
            </w:r>
          </w:p>
        </w:tc>
        <w:tc>
          <w:tcPr>
            <w:tcW w:w="950" w:type="dxa"/>
            <w:noWrap/>
            <w:hideMark/>
          </w:tcPr>
          <w:p w14:paraId="24392387" w14:textId="6FFC38B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29</w:t>
            </w:r>
          </w:p>
        </w:tc>
        <w:tc>
          <w:tcPr>
            <w:tcW w:w="923" w:type="dxa"/>
            <w:noWrap/>
            <w:hideMark/>
          </w:tcPr>
          <w:p w14:paraId="3F14C85C" w14:textId="36DE3E6B"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30</w:t>
            </w:r>
          </w:p>
        </w:tc>
        <w:tc>
          <w:tcPr>
            <w:tcW w:w="702" w:type="dxa"/>
            <w:noWrap/>
            <w:hideMark/>
          </w:tcPr>
          <w:p w14:paraId="1B5754DB" w14:textId="26BF139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8</w:t>
            </w:r>
            <w:r w:rsidR="00044644">
              <w:rPr>
                <w:rFonts w:cs="Times New Roman"/>
                <w:color w:val="auto"/>
                <w:sz w:val="22"/>
                <w:szCs w:val="22"/>
              </w:rPr>
              <w:t>.</w:t>
            </w:r>
            <w:r w:rsidRPr="00BC7DDB">
              <w:rPr>
                <w:rFonts w:cs="Times New Roman"/>
                <w:color w:val="auto"/>
                <w:sz w:val="22"/>
                <w:szCs w:val="22"/>
              </w:rPr>
              <w:t>60</w:t>
            </w:r>
          </w:p>
        </w:tc>
        <w:tc>
          <w:tcPr>
            <w:tcW w:w="1116" w:type="dxa"/>
            <w:noWrap/>
            <w:hideMark/>
          </w:tcPr>
          <w:p w14:paraId="005F0A76" w14:textId="50A48822"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00</w:t>
            </w:r>
          </w:p>
        </w:tc>
        <w:tc>
          <w:tcPr>
            <w:tcW w:w="1469" w:type="dxa"/>
            <w:noWrap/>
            <w:hideMark/>
          </w:tcPr>
          <w:p w14:paraId="59210D7C" w14:textId="5A4190C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00</w:t>
            </w:r>
          </w:p>
        </w:tc>
        <w:tc>
          <w:tcPr>
            <w:tcW w:w="1268" w:type="dxa"/>
            <w:noWrap/>
            <w:hideMark/>
          </w:tcPr>
          <w:p w14:paraId="640F25DD" w14:textId="35FB951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8</w:t>
            </w:r>
            <w:r w:rsidR="00044644">
              <w:rPr>
                <w:rFonts w:cs="Times New Roman"/>
                <w:color w:val="auto"/>
                <w:sz w:val="22"/>
                <w:szCs w:val="22"/>
              </w:rPr>
              <w:t>.</w:t>
            </w:r>
            <w:r w:rsidRPr="00BC7DDB">
              <w:rPr>
                <w:rFonts w:cs="Times New Roman"/>
                <w:color w:val="auto"/>
                <w:sz w:val="22"/>
                <w:szCs w:val="22"/>
              </w:rPr>
              <w:t>60</w:t>
            </w:r>
          </w:p>
        </w:tc>
        <w:tc>
          <w:tcPr>
            <w:tcW w:w="1083" w:type="dxa"/>
            <w:noWrap/>
            <w:hideMark/>
          </w:tcPr>
          <w:p w14:paraId="342C7304" w14:textId="35CB50C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12</w:t>
            </w:r>
          </w:p>
        </w:tc>
        <w:tc>
          <w:tcPr>
            <w:tcW w:w="1669" w:type="dxa"/>
            <w:noWrap/>
            <w:hideMark/>
          </w:tcPr>
          <w:p w14:paraId="2845313A" w14:textId="7EC53E1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23</w:t>
            </w:r>
          </w:p>
        </w:tc>
      </w:tr>
      <w:tr w:rsidR="00BC7DDB" w:rsidRPr="00BC7DDB" w14:paraId="09998247" w14:textId="77777777" w:rsidTr="004E6ABC">
        <w:trPr>
          <w:trHeight w:val="375"/>
        </w:trPr>
        <w:tc>
          <w:tcPr>
            <w:tcW w:w="1990" w:type="dxa"/>
            <w:noWrap/>
            <w:hideMark/>
          </w:tcPr>
          <w:p w14:paraId="65E5A3FD"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35D10E88" w14:textId="6772AC4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20</w:t>
            </w:r>
          </w:p>
        </w:tc>
        <w:tc>
          <w:tcPr>
            <w:tcW w:w="923" w:type="dxa"/>
            <w:hideMark/>
          </w:tcPr>
          <w:p w14:paraId="302752BF" w14:textId="536C79B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46</w:t>
            </w:r>
          </w:p>
        </w:tc>
        <w:tc>
          <w:tcPr>
            <w:tcW w:w="702" w:type="dxa"/>
            <w:noWrap/>
            <w:hideMark/>
          </w:tcPr>
          <w:p w14:paraId="6F9E2CF8" w14:textId="6DE9ED8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66</w:t>
            </w:r>
          </w:p>
        </w:tc>
        <w:tc>
          <w:tcPr>
            <w:tcW w:w="1116" w:type="dxa"/>
            <w:noWrap/>
            <w:hideMark/>
          </w:tcPr>
          <w:p w14:paraId="22302027" w14:textId="44FFB75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63</w:t>
            </w:r>
          </w:p>
        </w:tc>
        <w:tc>
          <w:tcPr>
            <w:tcW w:w="1469" w:type="dxa"/>
            <w:noWrap/>
            <w:hideMark/>
          </w:tcPr>
          <w:p w14:paraId="2B4E4DF6" w14:textId="4BF0A36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63</w:t>
            </w:r>
          </w:p>
        </w:tc>
        <w:tc>
          <w:tcPr>
            <w:tcW w:w="1268" w:type="dxa"/>
            <w:noWrap/>
            <w:hideMark/>
          </w:tcPr>
          <w:p w14:paraId="7611AF61" w14:textId="7516A30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66</w:t>
            </w:r>
          </w:p>
        </w:tc>
        <w:tc>
          <w:tcPr>
            <w:tcW w:w="1083" w:type="dxa"/>
            <w:noWrap/>
            <w:hideMark/>
          </w:tcPr>
          <w:p w14:paraId="1F82145A" w14:textId="4B75B6A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13</w:t>
            </w:r>
          </w:p>
        </w:tc>
        <w:tc>
          <w:tcPr>
            <w:tcW w:w="1669" w:type="dxa"/>
            <w:noWrap/>
            <w:hideMark/>
          </w:tcPr>
          <w:p w14:paraId="5C537AC3" w14:textId="2B9EA33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17</w:t>
            </w:r>
          </w:p>
        </w:tc>
      </w:tr>
      <w:tr w:rsidR="00BC7DDB" w:rsidRPr="00BC7DDB" w14:paraId="0CAED560" w14:textId="77777777" w:rsidTr="004E6ABC">
        <w:trPr>
          <w:trHeight w:val="375"/>
        </w:trPr>
        <w:tc>
          <w:tcPr>
            <w:tcW w:w="1990" w:type="dxa"/>
            <w:noWrap/>
            <w:hideMark/>
          </w:tcPr>
          <w:p w14:paraId="6127A5C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4910724D" w14:textId="2C8CC1B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97</w:t>
            </w:r>
          </w:p>
        </w:tc>
        <w:tc>
          <w:tcPr>
            <w:tcW w:w="923" w:type="dxa"/>
            <w:hideMark/>
          </w:tcPr>
          <w:p w14:paraId="16FDE318" w14:textId="05A6FA8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82</w:t>
            </w:r>
          </w:p>
        </w:tc>
        <w:tc>
          <w:tcPr>
            <w:tcW w:w="702" w:type="dxa"/>
            <w:noWrap/>
            <w:hideMark/>
          </w:tcPr>
          <w:p w14:paraId="24FDD182" w14:textId="265F847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79</w:t>
            </w:r>
          </w:p>
        </w:tc>
        <w:tc>
          <w:tcPr>
            <w:tcW w:w="1116" w:type="dxa"/>
            <w:noWrap/>
            <w:hideMark/>
          </w:tcPr>
          <w:p w14:paraId="385B2E23" w14:textId="25EF2C3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93</w:t>
            </w:r>
          </w:p>
        </w:tc>
        <w:tc>
          <w:tcPr>
            <w:tcW w:w="1469" w:type="dxa"/>
            <w:noWrap/>
            <w:hideMark/>
          </w:tcPr>
          <w:p w14:paraId="1D05BA40" w14:textId="3B0DD27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93</w:t>
            </w:r>
          </w:p>
        </w:tc>
        <w:tc>
          <w:tcPr>
            <w:tcW w:w="1268" w:type="dxa"/>
            <w:noWrap/>
            <w:hideMark/>
          </w:tcPr>
          <w:p w14:paraId="7FC6F24D" w14:textId="4E7B75D1"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79</w:t>
            </w:r>
          </w:p>
        </w:tc>
        <w:tc>
          <w:tcPr>
            <w:tcW w:w="1083" w:type="dxa"/>
            <w:noWrap/>
            <w:hideMark/>
          </w:tcPr>
          <w:p w14:paraId="0E4A7800" w14:textId="170776F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13</w:t>
            </w:r>
          </w:p>
        </w:tc>
        <w:tc>
          <w:tcPr>
            <w:tcW w:w="1669" w:type="dxa"/>
            <w:noWrap/>
            <w:hideMark/>
          </w:tcPr>
          <w:p w14:paraId="59EA4D93" w14:textId="00644B9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24</w:t>
            </w:r>
          </w:p>
        </w:tc>
      </w:tr>
      <w:tr w:rsidR="00BC7DDB" w:rsidRPr="00BC7DDB" w14:paraId="775ECF05" w14:textId="77777777" w:rsidTr="004E6ABC">
        <w:trPr>
          <w:trHeight w:val="375"/>
        </w:trPr>
        <w:tc>
          <w:tcPr>
            <w:tcW w:w="1990" w:type="dxa"/>
            <w:noWrap/>
            <w:hideMark/>
          </w:tcPr>
          <w:p w14:paraId="2A3C769A"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6C9ECAA8" w14:textId="2B9273C2"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81</w:t>
            </w:r>
          </w:p>
        </w:tc>
        <w:tc>
          <w:tcPr>
            <w:tcW w:w="923" w:type="dxa"/>
            <w:noWrap/>
            <w:hideMark/>
          </w:tcPr>
          <w:p w14:paraId="22D191A2" w14:textId="52CF0CA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35</w:t>
            </w:r>
          </w:p>
        </w:tc>
        <w:tc>
          <w:tcPr>
            <w:tcW w:w="702" w:type="dxa"/>
            <w:noWrap/>
            <w:hideMark/>
          </w:tcPr>
          <w:p w14:paraId="5CCCBE67" w14:textId="6A0DEA3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8</w:t>
            </w:r>
            <w:r w:rsidR="00044644">
              <w:rPr>
                <w:rFonts w:cs="Times New Roman"/>
                <w:color w:val="auto"/>
                <w:sz w:val="22"/>
                <w:szCs w:val="22"/>
              </w:rPr>
              <w:t>.</w:t>
            </w:r>
            <w:r w:rsidRPr="00BC7DDB">
              <w:rPr>
                <w:rFonts w:cs="Times New Roman"/>
                <w:color w:val="auto"/>
                <w:sz w:val="22"/>
                <w:szCs w:val="22"/>
              </w:rPr>
              <w:t>17</w:t>
            </w:r>
          </w:p>
        </w:tc>
        <w:tc>
          <w:tcPr>
            <w:tcW w:w="1116" w:type="dxa"/>
            <w:noWrap/>
            <w:hideMark/>
          </w:tcPr>
          <w:p w14:paraId="35B16B5B" w14:textId="4760FEF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27</w:t>
            </w:r>
          </w:p>
        </w:tc>
        <w:tc>
          <w:tcPr>
            <w:tcW w:w="1469" w:type="dxa"/>
            <w:noWrap/>
            <w:hideMark/>
          </w:tcPr>
          <w:p w14:paraId="72705826" w14:textId="11196BE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27</w:t>
            </w:r>
          </w:p>
        </w:tc>
        <w:tc>
          <w:tcPr>
            <w:tcW w:w="1268" w:type="dxa"/>
            <w:noWrap/>
            <w:hideMark/>
          </w:tcPr>
          <w:p w14:paraId="5AF29EB1" w14:textId="7F75BE5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8</w:t>
            </w:r>
            <w:r w:rsidR="00044644">
              <w:rPr>
                <w:rFonts w:cs="Times New Roman"/>
                <w:color w:val="auto"/>
                <w:sz w:val="22"/>
                <w:szCs w:val="22"/>
              </w:rPr>
              <w:t>.</w:t>
            </w:r>
            <w:r w:rsidRPr="00BC7DDB">
              <w:rPr>
                <w:rFonts w:cs="Times New Roman"/>
                <w:color w:val="auto"/>
                <w:sz w:val="22"/>
                <w:szCs w:val="22"/>
              </w:rPr>
              <w:t>17</w:t>
            </w:r>
          </w:p>
        </w:tc>
        <w:tc>
          <w:tcPr>
            <w:tcW w:w="1083" w:type="dxa"/>
            <w:noWrap/>
            <w:hideMark/>
          </w:tcPr>
          <w:p w14:paraId="28BED3EE" w14:textId="4043088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12</w:t>
            </w:r>
          </w:p>
        </w:tc>
        <w:tc>
          <w:tcPr>
            <w:tcW w:w="1669" w:type="dxa"/>
            <w:noWrap/>
            <w:hideMark/>
          </w:tcPr>
          <w:p w14:paraId="3BD50CF4" w14:textId="4142718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32</w:t>
            </w:r>
          </w:p>
        </w:tc>
      </w:tr>
      <w:tr w:rsidR="00BC7DDB" w:rsidRPr="00BC7DDB" w14:paraId="03CF16FD" w14:textId="77777777" w:rsidTr="004E6ABC">
        <w:trPr>
          <w:trHeight w:val="375"/>
        </w:trPr>
        <w:tc>
          <w:tcPr>
            <w:tcW w:w="1990" w:type="dxa"/>
            <w:noWrap/>
            <w:hideMark/>
          </w:tcPr>
          <w:p w14:paraId="0B38DF9E"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1FE759FC" w14:textId="68B7059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78</w:t>
            </w:r>
          </w:p>
        </w:tc>
        <w:tc>
          <w:tcPr>
            <w:tcW w:w="923" w:type="dxa"/>
            <w:noWrap/>
            <w:hideMark/>
          </w:tcPr>
          <w:p w14:paraId="0973EB1F" w14:textId="3E22C34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70</w:t>
            </w:r>
          </w:p>
        </w:tc>
        <w:tc>
          <w:tcPr>
            <w:tcW w:w="702" w:type="dxa"/>
            <w:noWrap/>
            <w:hideMark/>
          </w:tcPr>
          <w:p w14:paraId="3F0FBE2F" w14:textId="4767D1E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49</w:t>
            </w:r>
          </w:p>
        </w:tc>
        <w:tc>
          <w:tcPr>
            <w:tcW w:w="1116" w:type="dxa"/>
            <w:noWrap/>
            <w:hideMark/>
          </w:tcPr>
          <w:p w14:paraId="59FFD435" w14:textId="50B96FD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96</w:t>
            </w:r>
          </w:p>
        </w:tc>
        <w:tc>
          <w:tcPr>
            <w:tcW w:w="1469" w:type="dxa"/>
            <w:noWrap/>
            <w:hideMark/>
          </w:tcPr>
          <w:p w14:paraId="467CEBDE" w14:textId="367B8C8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96</w:t>
            </w:r>
          </w:p>
        </w:tc>
        <w:tc>
          <w:tcPr>
            <w:tcW w:w="1268" w:type="dxa"/>
            <w:noWrap/>
            <w:hideMark/>
          </w:tcPr>
          <w:p w14:paraId="41716BBB" w14:textId="5E01449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49</w:t>
            </w:r>
          </w:p>
        </w:tc>
        <w:tc>
          <w:tcPr>
            <w:tcW w:w="1083" w:type="dxa"/>
            <w:noWrap/>
            <w:hideMark/>
          </w:tcPr>
          <w:p w14:paraId="373EB4BC" w14:textId="2A52735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13</w:t>
            </w:r>
          </w:p>
        </w:tc>
        <w:tc>
          <w:tcPr>
            <w:tcW w:w="1669" w:type="dxa"/>
            <w:noWrap/>
            <w:hideMark/>
          </w:tcPr>
          <w:p w14:paraId="7BA854EE" w14:textId="29188DF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26</w:t>
            </w:r>
          </w:p>
        </w:tc>
      </w:tr>
    </w:tbl>
    <w:p w14:paraId="3AB1AA5F" w14:textId="77777777" w:rsidR="00826169" w:rsidRDefault="00826169" w:rsidP="002E0FD3">
      <w:pPr>
        <w:widowControl w:val="0"/>
        <w:autoSpaceDE w:val="0"/>
        <w:autoSpaceDN w:val="0"/>
        <w:adjustRightInd w:val="0"/>
        <w:spacing w:line="360" w:lineRule="auto"/>
        <w:rPr>
          <w:rStyle w:val="hps"/>
          <w:b/>
          <w:lang w:val="ru-RU"/>
        </w:rPr>
      </w:pPr>
    </w:p>
    <w:p w14:paraId="4CE1DCC5" w14:textId="77777777" w:rsidR="00826169" w:rsidRPr="00826169" w:rsidRDefault="00826169" w:rsidP="002E0FD3">
      <w:pPr>
        <w:pBdr>
          <w:top w:val="none" w:sz="0" w:space="0" w:color="auto"/>
          <w:left w:val="none" w:sz="0" w:space="0" w:color="auto"/>
          <w:bottom w:val="none" w:sz="0" w:space="0" w:color="auto"/>
          <w:right w:val="none" w:sz="0" w:space="0" w:color="auto"/>
          <w:bar w:val="none" w:sz="0" w:color="auto"/>
        </w:pBdr>
        <w:rPr>
          <w:rStyle w:val="hps"/>
          <w:b/>
        </w:rPr>
      </w:pPr>
    </w:p>
    <w:sectPr w:rsidR="00826169" w:rsidRPr="00826169" w:rsidSect="00EC0832">
      <w:pgSz w:w="11906" w:h="16838"/>
      <w:pgMar w:top="1134" w:right="850" w:bottom="1134" w:left="1701"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old">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0NDI0Mjc2Nbc0NzdV0lEKTi0uzszPAykwqQUAZIytpSwAAAA="/>
  </w:docVars>
  <w:rsids>
    <w:rsidRoot w:val="00BC5152"/>
    <w:rsid w:val="00000058"/>
    <w:rsid w:val="00003D16"/>
    <w:rsid w:val="0000654E"/>
    <w:rsid w:val="00011A1F"/>
    <w:rsid w:val="00022BEB"/>
    <w:rsid w:val="00044644"/>
    <w:rsid w:val="00046C6D"/>
    <w:rsid w:val="0005299B"/>
    <w:rsid w:val="00065CFE"/>
    <w:rsid w:val="00066131"/>
    <w:rsid w:val="0008073D"/>
    <w:rsid w:val="000B60C7"/>
    <w:rsid w:val="000C2DE0"/>
    <w:rsid w:val="000D3F25"/>
    <w:rsid w:val="000D56DA"/>
    <w:rsid w:val="00106099"/>
    <w:rsid w:val="001078BF"/>
    <w:rsid w:val="001129AB"/>
    <w:rsid w:val="00127AFE"/>
    <w:rsid w:val="0014047C"/>
    <w:rsid w:val="00147136"/>
    <w:rsid w:val="001620DB"/>
    <w:rsid w:val="00175CAC"/>
    <w:rsid w:val="0019367F"/>
    <w:rsid w:val="001C3DB8"/>
    <w:rsid w:val="001D513F"/>
    <w:rsid w:val="001E39D8"/>
    <w:rsid w:val="002059CD"/>
    <w:rsid w:val="0020714D"/>
    <w:rsid w:val="0021011A"/>
    <w:rsid w:val="00241116"/>
    <w:rsid w:val="00255F77"/>
    <w:rsid w:val="00295048"/>
    <w:rsid w:val="002A39BE"/>
    <w:rsid w:val="002A68F0"/>
    <w:rsid w:val="002C2C0C"/>
    <w:rsid w:val="002E0FD3"/>
    <w:rsid w:val="002E4EDC"/>
    <w:rsid w:val="002F7F57"/>
    <w:rsid w:val="0032447B"/>
    <w:rsid w:val="00330357"/>
    <w:rsid w:val="003473FC"/>
    <w:rsid w:val="0037498C"/>
    <w:rsid w:val="00392C56"/>
    <w:rsid w:val="003A00B3"/>
    <w:rsid w:val="003A125E"/>
    <w:rsid w:val="003B0F39"/>
    <w:rsid w:val="003B651B"/>
    <w:rsid w:val="003E36BB"/>
    <w:rsid w:val="003F7B33"/>
    <w:rsid w:val="00406847"/>
    <w:rsid w:val="004073D0"/>
    <w:rsid w:val="004108EB"/>
    <w:rsid w:val="00411A0E"/>
    <w:rsid w:val="00441397"/>
    <w:rsid w:val="00461BDE"/>
    <w:rsid w:val="00484C48"/>
    <w:rsid w:val="004C1FD4"/>
    <w:rsid w:val="004C6BC1"/>
    <w:rsid w:val="004E175F"/>
    <w:rsid w:val="004E2F45"/>
    <w:rsid w:val="004E494F"/>
    <w:rsid w:val="004E6ABC"/>
    <w:rsid w:val="004F2880"/>
    <w:rsid w:val="00506CF2"/>
    <w:rsid w:val="00521FCD"/>
    <w:rsid w:val="00534629"/>
    <w:rsid w:val="005441DD"/>
    <w:rsid w:val="00544C6B"/>
    <w:rsid w:val="005460DE"/>
    <w:rsid w:val="00584A98"/>
    <w:rsid w:val="00593DED"/>
    <w:rsid w:val="00596154"/>
    <w:rsid w:val="005B2A66"/>
    <w:rsid w:val="005F401D"/>
    <w:rsid w:val="00604FB3"/>
    <w:rsid w:val="006103A9"/>
    <w:rsid w:val="00613D1E"/>
    <w:rsid w:val="006269F5"/>
    <w:rsid w:val="006323B3"/>
    <w:rsid w:val="00635A16"/>
    <w:rsid w:val="00643900"/>
    <w:rsid w:val="00646FA6"/>
    <w:rsid w:val="00653669"/>
    <w:rsid w:val="00653ED4"/>
    <w:rsid w:val="006635C1"/>
    <w:rsid w:val="006669A6"/>
    <w:rsid w:val="006B7562"/>
    <w:rsid w:val="006B75E4"/>
    <w:rsid w:val="006C6BAA"/>
    <w:rsid w:val="007010F0"/>
    <w:rsid w:val="0072648C"/>
    <w:rsid w:val="00730779"/>
    <w:rsid w:val="00736D41"/>
    <w:rsid w:val="00765DB3"/>
    <w:rsid w:val="00784A11"/>
    <w:rsid w:val="007B2315"/>
    <w:rsid w:val="007B2B15"/>
    <w:rsid w:val="007B46F4"/>
    <w:rsid w:val="007B597A"/>
    <w:rsid w:val="007D70B7"/>
    <w:rsid w:val="007E39E0"/>
    <w:rsid w:val="007F2C2D"/>
    <w:rsid w:val="00811A56"/>
    <w:rsid w:val="00826169"/>
    <w:rsid w:val="008377EE"/>
    <w:rsid w:val="00847894"/>
    <w:rsid w:val="00853166"/>
    <w:rsid w:val="008614F4"/>
    <w:rsid w:val="00873BF2"/>
    <w:rsid w:val="00882782"/>
    <w:rsid w:val="008C12F1"/>
    <w:rsid w:val="008E1935"/>
    <w:rsid w:val="008E2E95"/>
    <w:rsid w:val="008F72C4"/>
    <w:rsid w:val="00912157"/>
    <w:rsid w:val="00922AE8"/>
    <w:rsid w:val="00931A3B"/>
    <w:rsid w:val="009343BF"/>
    <w:rsid w:val="009A0CC8"/>
    <w:rsid w:val="009A1E9F"/>
    <w:rsid w:val="009A7735"/>
    <w:rsid w:val="009B1B6A"/>
    <w:rsid w:val="009B2098"/>
    <w:rsid w:val="009C4717"/>
    <w:rsid w:val="009E02AC"/>
    <w:rsid w:val="00A033E8"/>
    <w:rsid w:val="00A1229C"/>
    <w:rsid w:val="00A13331"/>
    <w:rsid w:val="00A17230"/>
    <w:rsid w:val="00A204FE"/>
    <w:rsid w:val="00A21545"/>
    <w:rsid w:val="00A313F4"/>
    <w:rsid w:val="00A4464B"/>
    <w:rsid w:val="00A4580B"/>
    <w:rsid w:val="00A53FDA"/>
    <w:rsid w:val="00AA5D5E"/>
    <w:rsid w:val="00AB1585"/>
    <w:rsid w:val="00AC7695"/>
    <w:rsid w:val="00AE7A54"/>
    <w:rsid w:val="00AF5F9F"/>
    <w:rsid w:val="00B57095"/>
    <w:rsid w:val="00B63E8F"/>
    <w:rsid w:val="00B71406"/>
    <w:rsid w:val="00B9084E"/>
    <w:rsid w:val="00BA0A45"/>
    <w:rsid w:val="00BA0F8A"/>
    <w:rsid w:val="00BA7792"/>
    <w:rsid w:val="00BB11C0"/>
    <w:rsid w:val="00BB28F2"/>
    <w:rsid w:val="00BB7E2B"/>
    <w:rsid w:val="00BC5152"/>
    <w:rsid w:val="00BC7DDB"/>
    <w:rsid w:val="00BD6F03"/>
    <w:rsid w:val="00BF5BCC"/>
    <w:rsid w:val="00BF7A0E"/>
    <w:rsid w:val="00C075BC"/>
    <w:rsid w:val="00C20D80"/>
    <w:rsid w:val="00C3119F"/>
    <w:rsid w:val="00C64ED9"/>
    <w:rsid w:val="00C743B7"/>
    <w:rsid w:val="00C87BD4"/>
    <w:rsid w:val="00C94B56"/>
    <w:rsid w:val="00CA18BC"/>
    <w:rsid w:val="00CB53F0"/>
    <w:rsid w:val="00CC4C3D"/>
    <w:rsid w:val="00CC6FD9"/>
    <w:rsid w:val="00CD1B68"/>
    <w:rsid w:val="00CF0945"/>
    <w:rsid w:val="00CF52AE"/>
    <w:rsid w:val="00D07A21"/>
    <w:rsid w:val="00D23946"/>
    <w:rsid w:val="00D52164"/>
    <w:rsid w:val="00D53AA5"/>
    <w:rsid w:val="00D53BB8"/>
    <w:rsid w:val="00D62363"/>
    <w:rsid w:val="00D63D11"/>
    <w:rsid w:val="00D8355F"/>
    <w:rsid w:val="00D94AFD"/>
    <w:rsid w:val="00D97F9B"/>
    <w:rsid w:val="00DB3421"/>
    <w:rsid w:val="00DC14D3"/>
    <w:rsid w:val="00DC7095"/>
    <w:rsid w:val="00DD2160"/>
    <w:rsid w:val="00DD24C5"/>
    <w:rsid w:val="00DD402B"/>
    <w:rsid w:val="00DE019D"/>
    <w:rsid w:val="00E03C12"/>
    <w:rsid w:val="00E05290"/>
    <w:rsid w:val="00E14BFC"/>
    <w:rsid w:val="00E23746"/>
    <w:rsid w:val="00E26175"/>
    <w:rsid w:val="00E411D4"/>
    <w:rsid w:val="00E57E06"/>
    <w:rsid w:val="00E60237"/>
    <w:rsid w:val="00E6507C"/>
    <w:rsid w:val="00E81EEE"/>
    <w:rsid w:val="00EB78A4"/>
    <w:rsid w:val="00EC0832"/>
    <w:rsid w:val="00ED1F09"/>
    <w:rsid w:val="00EF117E"/>
    <w:rsid w:val="00F23BAC"/>
    <w:rsid w:val="00F367A1"/>
    <w:rsid w:val="00F43277"/>
    <w:rsid w:val="00F540E9"/>
    <w:rsid w:val="00F70204"/>
    <w:rsid w:val="00F71599"/>
    <w:rsid w:val="00F77AE8"/>
    <w:rsid w:val="00F83961"/>
    <w:rsid w:val="00F94D93"/>
    <w:rsid w:val="00FA3B15"/>
    <w:rsid w:val="00FC34AB"/>
    <w:rsid w:val="00FC729A"/>
    <w:rsid w:val="00FD26ED"/>
    <w:rsid w:val="00FD5D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424517"/>
  <w15:docId w15:val="{6A046626-F287-4F1D-9103-C15B0F15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152"/>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Times New Roman" w:hAnsi="Times New Roman"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rsid w:val="00BC5152"/>
    <w:rPr>
      <w:lang w:val="en-US"/>
    </w:rPr>
  </w:style>
  <w:style w:type="character" w:styleId="a3">
    <w:name w:val="footnote reference"/>
    <w:basedOn w:val="a0"/>
    <w:uiPriority w:val="99"/>
    <w:semiHidden/>
    <w:rsid w:val="00BC5152"/>
    <w:rPr>
      <w:rFonts w:cs="Times New Roman"/>
      <w:vertAlign w:val="superscript"/>
    </w:rPr>
  </w:style>
  <w:style w:type="character" w:customStyle="1" w:styleId="fontstyle01">
    <w:name w:val="fontstyle01"/>
    <w:basedOn w:val="a0"/>
    <w:uiPriority w:val="99"/>
    <w:rsid w:val="00BC5152"/>
    <w:rPr>
      <w:rFonts w:ascii="Bold" w:hAnsi="Bold" w:cs="Times New Roman"/>
      <w:b/>
      <w:bCs/>
      <w:color w:val="000000"/>
      <w:sz w:val="24"/>
      <w:szCs w:val="24"/>
    </w:rPr>
  </w:style>
  <w:style w:type="paragraph" w:styleId="a4">
    <w:name w:val="Balloon Text"/>
    <w:basedOn w:val="a"/>
    <w:link w:val="a5"/>
    <w:uiPriority w:val="99"/>
    <w:semiHidden/>
    <w:rsid w:val="00BC5152"/>
    <w:rPr>
      <w:rFonts w:ascii="Tahoma" w:hAnsi="Tahoma" w:cs="Tahoma"/>
      <w:sz w:val="16"/>
      <w:szCs w:val="16"/>
    </w:rPr>
  </w:style>
  <w:style w:type="character" w:customStyle="1" w:styleId="a5">
    <w:name w:val="Текст выноски Знак"/>
    <w:basedOn w:val="a0"/>
    <w:link w:val="a4"/>
    <w:uiPriority w:val="99"/>
    <w:semiHidden/>
    <w:locked/>
    <w:rsid w:val="00BC5152"/>
    <w:rPr>
      <w:rFonts w:ascii="Tahoma" w:eastAsia="Times New Roman" w:hAnsi="Tahoma" w:cs="Tahoma"/>
      <w:color w:val="000000"/>
      <w:sz w:val="16"/>
      <w:szCs w:val="16"/>
      <w:u w:color="000000"/>
      <w:lang w:eastAsia="ru-RU"/>
    </w:rPr>
  </w:style>
  <w:style w:type="paragraph" w:styleId="a6">
    <w:name w:val="header"/>
    <w:basedOn w:val="a"/>
    <w:link w:val="a7"/>
    <w:uiPriority w:val="99"/>
    <w:rsid w:val="00BC5152"/>
    <w:pPr>
      <w:tabs>
        <w:tab w:val="center" w:pos="4677"/>
        <w:tab w:val="right" w:pos="9355"/>
      </w:tabs>
    </w:pPr>
  </w:style>
  <w:style w:type="character" w:customStyle="1" w:styleId="a7">
    <w:name w:val="Верхний колонтитул Знак"/>
    <w:basedOn w:val="a0"/>
    <w:link w:val="a6"/>
    <w:uiPriority w:val="99"/>
    <w:locked/>
    <w:rsid w:val="00BC5152"/>
    <w:rPr>
      <w:rFonts w:ascii="Times New Roman" w:eastAsia="Times New Roman" w:hAnsi="Times New Roman" w:cs="Arial Unicode MS"/>
      <w:color w:val="000000"/>
      <w:sz w:val="24"/>
      <w:szCs w:val="24"/>
      <w:u w:color="000000"/>
      <w:lang w:eastAsia="ru-RU"/>
    </w:rPr>
  </w:style>
  <w:style w:type="paragraph" w:styleId="a8">
    <w:name w:val="footer"/>
    <w:basedOn w:val="a"/>
    <w:link w:val="a9"/>
    <w:uiPriority w:val="99"/>
    <w:rsid w:val="00BC5152"/>
    <w:pPr>
      <w:tabs>
        <w:tab w:val="center" w:pos="4677"/>
        <w:tab w:val="right" w:pos="9355"/>
      </w:tabs>
    </w:pPr>
  </w:style>
  <w:style w:type="character" w:customStyle="1" w:styleId="a9">
    <w:name w:val="Нижний колонтитул Знак"/>
    <w:basedOn w:val="a0"/>
    <w:link w:val="a8"/>
    <w:uiPriority w:val="99"/>
    <w:locked/>
    <w:rsid w:val="00BC5152"/>
    <w:rPr>
      <w:rFonts w:ascii="Times New Roman" w:eastAsia="Times New Roman" w:hAnsi="Times New Roman" w:cs="Arial Unicode MS"/>
      <w:color w:val="000000"/>
      <w:sz w:val="24"/>
      <w:szCs w:val="24"/>
      <w:u w:color="000000"/>
      <w:lang w:eastAsia="ru-RU"/>
    </w:rPr>
  </w:style>
  <w:style w:type="paragraph" w:customStyle="1" w:styleId="author">
    <w:name w:val="author"/>
    <w:next w:val="a"/>
    <w:uiPriority w:val="99"/>
    <w:rsid w:val="003A00B3"/>
    <w:pPr>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before="120" w:line="360" w:lineRule="auto"/>
      <w:jc w:val="center"/>
    </w:pPr>
    <w:rPr>
      <w:rFonts w:ascii="Times New Roman" w:hAnsi="Times New Roman" w:cs="Arial Unicode MS"/>
      <w:b/>
      <w:bCs/>
      <w:color w:val="000000"/>
      <w:sz w:val="28"/>
      <w:szCs w:val="28"/>
      <w:u w:color="000000"/>
    </w:rPr>
  </w:style>
  <w:style w:type="table" w:styleId="aa">
    <w:name w:val="Table Grid"/>
    <w:basedOn w:val="a1"/>
    <w:uiPriority w:val="59"/>
    <w:locked/>
    <w:rsid w:val="00596154"/>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a"/>
    <w:uiPriority w:val="59"/>
    <w:rsid w:val="0005299B"/>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a"/>
    <w:uiPriority w:val="59"/>
    <w:rsid w:val="00BC7DDB"/>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00058"/>
    <w:rPr>
      <w:sz w:val="16"/>
      <w:szCs w:val="16"/>
    </w:rPr>
  </w:style>
  <w:style w:type="paragraph" w:styleId="ac">
    <w:name w:val="annotation text"/>
    <w:basedOn w:val="a"/>
    <w:link w:val="ad"/>
    <w:uiPriority w:val="99"/>
    <w:semiHidden/>
    <w:unhideWhenUsed/>
    <w:rsid w:val="00000058"/>
    <w:rPr>
      <w:sz w:val="20"/>
      <w:szCs w:val="20"/>
    </w:rPr>
  </w:style>
  <w:style w:type="character" w:customStyle="1" w:styleId="ad">
    <w:name w:val="Текст примечания Знак"/>
    <w:basedOn w:val="a0"/>
    <w:link w:val="ac"/>
    <w:uiPriority w:val="99"/>
    <w:semiHidden/>
    <w:rsid w:val="00000058"/>
    <w:rPr>
      <w:rFonts w:ascii="Times New Roman" w:hAnsi="Times New Roman" w:cs="Arial Unicode MS"/>
      <w:color w:val="000000"/>
      <w:sz w:val="20"/>
      <w:szCs w:val="20"/>
      <w:u w:color="000000"/>
    </w:rPr>
  </w:style>
  <w:style w:type="paragraph" w:styleId="ae">
    <w:name w:val="annotation subject"/>
    <w:basedOn w:val="ac"/>
    <w:next w:val="ac"/>
    <w:link w:val="af"/>
    <w:uiPriority w:val="99"/>
    <w:semiHidden/>
    <w:unhideWhenUsed/>
    <w:rsid w:val="00000058"/>
    <w:rPr>
      <w:b/>
      <w:bCs/>
    </w:rPr>
  </w:style>
  <w:style w:type="character" w:customStyle="1" w:styleId="af">
    <w:name w:val="Тема примечания Знак"/>
    <w:basedOn w:val="ad"/>
    <w:link w:val="ae"/>
    <w:uiPriority w:val="99"/>
    <w:semiHidden/>
    <w:rsid w:val="00000058"/>
    <w:rPr>
      <w:rFonts w:ascii="Times New Roman" w:hAnsi="Times New Roman" w:cs="Arial Unicode MS"/>
      <w:b/>
      <w:bCs/>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2171">
      <w:bodyDiv w:val="1"/>
      <w:marLeft w:val="0"/>
      <w:marRight w:val="0"/>
      <w:marTop w:val="0"/>
      <w:marBottom w:val="0"/>
      <w:divBdr>
        <w:top w:val="none" w:sz="0" w:space="0" w:color="auto"/>
        <w:left w:val="none" w:sz="0" w:space="0" w:color="auto"/>
        <w:bottom w:val="none" w:sz="0" w:space="0" w:color="auto"/>
        <w:right w:val="none" w:sz="0" w:space="0" w:color="auto"/>
      </w:divBdr>
    </w:div>
    <w:div w:id="221524330">
      <w:bodyDiv w:val="1"/>
      <w:marLeft w:val="0"/>
      <w:marRight w:val="0"/>
      <w:marTop w:val="0"/>
      <w:marBottom w:val="0"/>
      <w:divBdr>
        <w:top w:val="none" w:sz="0" w:space="0" w:color="auto"/>
        <w:left w:val="none" w:sz="0" w:space="0" w:color="auto"/>
        <w:bottom w:val="none" w:sz="0" w:space="0" w:color="auto"/>
        <w:right w:val="none" w:sz="0" w:space="0" w:color="auto"/>
      </w:divBdr>
    </w:div>
    <w:div w:id="891767944">
      <w:bodyDiv w:val="1"/>
      <w:marLeft w:val="0"/>
      <w:marRight w:val="0"/>
      <w:marTop w:val="0"/>
      <w:marBottom w:val="0"/>
      <w:divBdr>
        <w:top w:val="none" w:sz="0" w:space="0" w:color="auto"/>
        <w:left w:val="none" w:sz="0" w:space="0" w:color="auto"/>
        <w:bottom w:val="none" w:sz="0" w:space="0" w:color="auto"/>
        <w:right w:val="none" w:sz="0" w:space="0" w:color="auto"/>
      </w:divBdr>
    </w:div>
    <w:div w:id="1058669003">
      <w:bodyDiv w:val="1"/>
      <w:marLeft w:val="0"/>
      <w:marRight w:val="0"/>
      <w:marTop w:val="0"/>
      <w:marBottom w:val="0"/>
      <w:divBdr>
        <w:top w:val="none" w:sz="0" w:space="0" w:color="auto"/>
        <w:left w:val="none" w:sz="0" w:space="0" w:color="auto"/>
        <w:bottom w:val="none" w:sz="0" w:space="0" w:color="auto"/>
        <w:right w:val="none" w:sz="0" w:space="0" w:color="auto"/>
      </w:divBdr>
    </w:div>
    <w:div w:id="1085493621">
      <w:bodyDiv w:val="1"/>
      <w:marLeft w:val="0"/>
      <w:marRight w:val="0"/>
      <w:marTop w:val="0"/>
      <w:marBottom w:val="0"/>
      <w:divBdr>
        <w:top w:val="none" w:sz="0" w:space="0" w:color="auto"/>
        <w:left w:val="none" w:sz="0" w:space="0" w:color="auto"/>
        <w:bottom w:val="none" w:sz="0" w:space="0" w:color="auto"/>
        <w:right w:val="none" w:sz="0" w:space="0" w:color="auto"/>
      </w:divBdr>
    </w:div>
    <w:div w:id="1318800901">
      <w:bodyDiv w:val="1"/>
      <w:marLeft w:val="0"/>
      <w:marRight w:val="0"/>
      <w:marTop w:val="0"/>
      <w:marBottom w:val="0"/>
      <w:divBdr>
        <w:top w:val="none" w:sz="0" w:space="0" w:color="auto"/>
        <w:left w:val="none" w:sz="0" w:space="0" w:color="auto"/>
        <w:bottom w:val="none" w:sz="0" w:space="0" w:color="auto"/>
        <w:right w:val="none" w:sz="0" w:space="0" w:color="auto"/>
      </w:divBdr>
    </w:div>
    <w:div w:id="1445542047">
      <w:bodyDiv w:val="1"/>
      <w:marLeft w:val="0"/>
      <w:marRight w:val="0"/>
      <w:marTop w:val="0"/>
      <w:marBottom w:val="0"/>
      <w:divBdr>
        <w:top w:val="none" w:sz="0" w:space="0" w:color="auto"/>
        <w:left w:val="none" w:sz="0" w:space="0" w:color="auto"/>
        <w:bottom w:val="none" w:sz="0" w:space="0" w:color="auto"/>
        <w:right w:val="none" w:sz="0" w:space="0" w:color="auto"/>
      </w:divBdr>
    </w:div>
    <w:div w:id="1495411574">
      <w:bodyDiv w:val="1"/>
      <w:marLeft w:val="0"/>
      <w:marRight w:val="0"/>
      <w:marTop w:val="0"/>
      <w:marBottom w:val="0"/>
      <w:divBdr>
        <w:top w:val="none" w:sz="0" w:space="0" w:color="auto"/>
        <w:left w:val="none" w:sz="0" w:space="0" w:color="auto"/>
        <w:bottom w:val="none" w:sz="0" w:space="0" w:color="auto"/>
        <w:right w:val="none" w:sz="0" w:space="0" w:color="auto"/>
      </w:divBdr>
    </w:div>
    <w:div w:id="150720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1B594-BA33-489E-929F-E3FD840DD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7359</TotalTime>
  <Pages>15</Pages>
  <Words>18809</Words>
  <Characters>107212</Characters>
  <Application>Microsoft Office Word</Application>
  <DocSecurity>0</DocSecurity>
  <Lines>893</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Илья Клюкин</cp:lastModifiedBy>
  <cp:revision>40</cp:revision>
  <cp:lastPrinted>2020-05-19T12:13:00Z</cp:lastPrinted>
  <dcterms:created xsi:type="dcterms:W3CDTF">2020-05-16T12:35:00Z</dcterms:created>
  <dcterms:modified xsi:type="dcterms:W3CDTF">2020-05-25T21:29:00Z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http://www.zotero.org/styles/polyhedron</vt:lpwstr>
  </property>
  <property fmtid="{D5CDD505-2E9C-101B-9397-08002B2CF9AE}" pid="19" name="Mendeley Recent Style Name 8_1">
    <vt:lpwstr>Polyhedron</vt:lpwstr>
  </property>
  <property fmtid="{D5CDD505-2E9C-101B-9397-08002B2CF9AE}" pid="20" name="Mendeley Recent Style Id 9_1">
    <vt:lpwstr>https://csl.mendeley.com/styles/485815541/RussianJInorgChem</vt:lpwstr>
  </property>
  <property fmtid="{D5CDD505-2E9C-101B-9397-08002B2CF9AE}" pid="21" name="Mendeley Recent Style Name 9_1">
    <vt:lpwstr>RussJournINorgChem - Ilya Kluykin</vt:lpwstr>
  </property>
  <property fmtid="{D5CDD505-2E9C-101B-9397-08002B2CF9AE}" pid="22" name="Mendeley Document_1">
    <vt:lpwstr>True</vt:lpwstr>
  </property>
  <property fmtid="{D5CDD505-2E9C-101B-9397-08002B2CF9AE}" pid="23" name="Mendeley Unique User Id_1">
    <vt:lpwstr>613d292c-56cf-3abe-82e5-04a685c80ce1</vt:lpwstr>
  </property>
  <property fmtid="{D5CDD505-2E9C-101B-9397-08002B2CF9AE}" pid="24" name="Mendeley Citation Style_1">
    <vt:lpwstr>http://www.zotero.org/styles/polyhedron</vt:lpwstr>
  </property>
</Properties>
</file>