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 4 - Налаштування реплікації та перевірка відмовостійкості MongoDB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Ознайомтесь з реплікацію даних в MongoDB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http://docs.mongodb.org/manual/core/replication-introduction/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Завдання: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 Налаштування реплікації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Налаштувати реплікацію в конфігурації: Primary with Two Secondary Members (P-S-S) (всі ноди можуть бути запущені як окремі процеси або у Docker контейнерах) -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http://docs.mongodb.org/manual/core/replica-set-architecture-three-members/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Deploy a Replica Set for Testing and Development-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http://docs.mongodb.org/manual/tutorial/deploy-replica-set-for-testing/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Docker MongoDB Replica Set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https://dev.to/mattdark/deploy-a-mongodb-cluster-with-docker-1fal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Docker Compose MongoDB Replica Set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https://dev.to/mattdark/deploy-a-mongodb-cluster-with-docker-compose-4ieo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Спробувати зробити запис з однією відключеною нодою та </w:t>
      </w:r>
      <w:r w:rsidDel="00000000" w:rsidR="00000000" w:rsidRPr="00000000">
        <w:rPr>
          <w:i w:val="1"/>
          <w:sz w:val="24"/>
          <w:szCs w:val="24"/>
          <w:rtl w:val="0"/>
        </w:rPr>
        <w:t xml:space="preserve">write concern</w:t>
      </w:r>
      <w:r w:rsidDel="00000000" w:rsidR="00000000" w:rsidRPr="00000000">
        <w:rPr>
          <w:sz w:val="24"/>
          <w:szCs w:val="24"/>
          <w:rtl w:val="0"/>
        </w:rPr>
        <w:t xml:space="preserve"> рівнім 3 та нескінченім таймаутом. Спробувати під час таймаута включити відключену ноду 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Аналогічно попередньому пункту, але задати скінченний таймаут та дочекатись його закінчення. Перевірити чи данні записались і чи доступні на читання з рівнем </w:t>
      </w:r>
      <w:r w:rsidDel="00000000" w:rsidR="00000000" w:rsidRPr="00000000">
        <w:rPr>
          <w:i w:val="1"/>
          <w:sz w:val="24"/>
          <w:szCs w:val="24"/>
          <w:rtl w:val="0"/>
        </w:rPr>
        <w:t xml:space="preserve">readConcern: “majority”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Продемонстрував перевибори primary node відключивши поточний primary (Replica Set Elections) - 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http://docs.mongodb.org/manual/core/replica-set-elections/</w:t>
        </w:r>
      </w:hyperlink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і що після відновлення роботи старої primary на неї реплікуються нові дані, які з'явилися під час її простою</w:t>
      </w:r>
    </w:p>
    <w:p w:rsidR="00000000" w:rsidDel="00000000" w:rsidP="00000000" w:rsidRDefault="00000000" w:rsidRPr="00000000" w14:paraId="00000012">
      <w:pPr>
        <w:pageBreakBefore w:val="0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II Аналіз продуктивності та перевірка цілісності </w:t>
      </w:r>
    </w:p>
    <w:p w:rsidR="00000000" w:rsidDel="00000000" w:rsidP="00000000" w:rsidRDefault="00000000" w:rsidRPr="00000000" w14:paraId="00000014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Аналогічно попереднім завданням, необхідно буде створити колекцію (таблицю) з каунтером лайків. Далі з 10 окремих клієнтів одночасно запустити інкерементацію каунтеру лайків по 10_000 на кожного клієнта з різними опціями взаємодії з MongoDB.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left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Для того, щоб не було lost updates, для оновлення каунтера необхідно використовувати функцію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findOneAndUpdate()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Приклад використання: </w:t>
      </w:r>
    </w:p>
    <w:p w:rsidR="00000000" w:rsidDel="00000000" w:rsidP="00000000" w:rsidRDefault="00000000" w:rsidRPr="00000000" w14:paraId="00000018">
      <w:pPr>
        <w:spacing w:line="360" w:lineRule="auto"/>
        <w:ind w:firstLine="720"/>
        <w:rPr>
          <w:i w:val="1"/>
        </w:rPr>
      </w:pPr>
      <w:r w:rsidDel="00000000" w:rsidR="00000000" w:rsidRPr="00000000">
        <w:rPr>
          <w:i w:val="1"/>
          <w:rtl w:val="0"/>
        </w:rPr>
        <w:t xml:space="preserve">db.grades.findOneAndUpdate(</w:t>
      </w:r>
    </w:p>
    <w:p w:rsidR="00000000" w:rsidDel="00000000" w:rsidP="00000000" w:rsidRDefault="00000000" w:rsidRPr="00000000" w14:paraId="00000019">
      <w:pPr>
        <w:spacing w:line="360" w:lineRule="auto"/>
        <w:ind w:firstLine="720"/>
        <w:rPr>
          <w:i w:val="1"/>
        </w:rPr>
      </w:pPr>
      <w:r w:rsidDel="00000000" w:rsidR="00000000" w:rsidRPr="00000000">
        <w:rPr>
          <w:i w:val="1"/>
          <w:rtl w:val="0"/>
        </w:rPr>
        <w:t xml:space="preserve">   { "name" : "R. Stiles" },</w:t>
      </w:r>
    </w:p>
    <w:p w:rsidR="00000000" w:rsidDel="00000000" w:rsidP="00000000" w:rsidRDefault="00000000" w:rsidRPr="00000000" w14:paraId="0000001A">
      <w:pPr>
        <w:spacing w:line="360" w:lineRule="auto"/>
        <w:ind w:firstLine="720"/>
        <w:rPr>
          <w:i w:val="1"/>
        </w:rPr>
      </w:pPr>
      <w:r w:rsidDel="00000000" w:rsidR="00000000" w:rsidRPr="00000000">
        <w:rPr>
          <w:i w:val="1"/>
          <w:rtl w:val="0"/>
        </w:rPr>
        <w:t xml:space="preserve">   { $inc: { "points" : 5 } }</w:t>
      </w:r>
    </w:p>
    <w:p w:rsidR="00000000" w:rsidDel="00000000" w:rsidP="00000000" w:rsidRDefault="00000000" w:rsidRPr="00000000" w14:paraId="0000001B">
      <w:pPr>
        <w:spacing w:line="360" w:lineRule="auto"/>
        <w:ind w:firstLine="720"/>
        <w:rPr>
          <w:i w:val="1"/>
        </w:rPr>
      </w:pPr>
      <w:r w:rsidDel="00000000" w:rsidR="00000000" w:rsidRPr="00000000">
        <w:rPr>
          <w:i w:val="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https://www.mongodb.com/docs/manual/reference/method/db.collection.findOneAndUpdate/#update-a-document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Вказавши у парметрах </w:t>
      </w:r>
      <w:r w:rsidDel="00000000" w:rsidR="00000000" w:rsidRPr="00000000">
        <w:rPr>
          <w:i w:val="1"/>
          <w:rtl w:val="0"/>
        </w:rPr>
        <w:t xml:space="preserve">findOneAndUpdate </w:t>
      </w:r>
      <w:r w:rsidDel="00000000" w:rsidR="00000000" w:rsidRPr="00000000">
        <w:rPr>
          <w:rFonts w:ascii="Courier New" w:cs="Courier New" w:eastAsia="Courier New" w:hAnsi="Courier New"/>
          <w:i w:val="1"/>
          <w:color w:val="001e2b"/>
          <w:sz w:val="20"/>
          <w:szCs w:val="20"/>
          <w:shd w:fill="f9fbfa" w:val="clear"/>
          <w:rtl w:val="0"/>
        </w:rPr>
        <w:t xml:space="preserve">writeConcern = 1 </w:t>
      </w:r>
      <w:r w:rsidDel="00000000" w:rsidR="00000000" w:rsidRPr="00000000">
        <w:rPr>
          <w:sz w:val="24"/>
          <w:szCs w:val="24"/>
          <w:rtl w:val="0"/>
        </w:rPr>
        <w:t xml:space="preserve">(це буде означати, що запис іде тільки на Primary ноду і не чекає відповіді від Secondary), запустіть 10 клієнтів  з інкрементом по 10_000 на кожному з них. Виміряйте час виконання та перевірте чи кінцеве значення буде дорівнювати очікуваному - 100К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Вказавши у парметрах </w:t>
      </w:r>
      <w:r w:rsidDel="00000000" w:rsidR="00000000" w:rsidRPr="00000000">
        <w:rPr>
          <w:i w:val="1"/>
          <w:rtl w:val="0"/>
        </w:rPr>
        <w:t xml:space="preserve">findOneAndUpdate </w:t>
      </w:r>
      <w:r w:rsidDel="00000000" w:rsidR="00000000" w:rsidRPr="00000000">
        <w:rPr>
          <w:rFonts w:ascii="Courier New" w:cs="Courier New" w:eastAsia="Courier New" w:hAnsi="Courier New"/>
          <w:i w:val="1"/>
          <w:color w:val="001e2b"/>
          <w:sz w:val="20"/>
          <w:szCs w:val="20"/>
          <w:shd w:fill="f9fbfa" w:val="clear"/>
          <w:rtl w:val="0"/>
        </w:rPr>
        <w:t xml:space="preserve">writeConcern = majority </w:t>
      </w:r>
      <w:r w:rsidDel="00000000" w:rsidR="00000000" w:rsidRPr="00000000">
        <w:rPr>
          <w:sz w:val="24"/>
          <w:szCs w:val="24"/>
          <w:rtl w:val="0"/>
        </w:rPr>
        <w:t xml:space="preserve">(це буде означати, що Primary чекає поки значення запишется на більшість нод), запустіть 10 клієнтів  з інкрементом по 10_000 на кожному з них. Виміряйте час виконання та перевірте чи кінцеве значення буде дорівнювати очікуваному - 100К</w:t>
      </w:r>
    </w:p>
    <w:p w:rsidR="00000000" w:rsidDel="00000000" w:rsidP="00000000" w:rsidRDefault="00000000" w:rsidRPr="00000000" w14:paraId="00000022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Повторно запустить код при </w:t>
      </w:r>
      <w:r w:rsidDel="00000000" w:rsidR="00000000" w:rsidRPr="00000000">
        <w:rPr>
          <w:rFonts w:ascii="Courier New" w:cs="Courier New" w:eastAsia="Courier New" w:hAnsi="Courier New"/>
          <w:i w:val="1"/>
          <w:color w:val="001e2b"/>
          <w:sz w:val="20"/>
          <w:szCs w:val="20"/>
          <w:shd w:fill="f9fbfa" w:val="clear"/>
          <w:rtl w:val="0"/>
        </w:rPr>
        <w:t xml:space="preserve">writeConcern = 1</w:t>
      </w:r>
      <w:r w:rsidDel="00000000" w:rsidR="00000000" w:rsidRPr="00000000">
        <w:rPr>
          <w:sz w:val="24"/>
          <w:szCs w:val="24"/>
          <w:rtl w:val="0"/>
        </w:rPr>
        <w:t xml:space="preserve">, але тепер під час роботи відключіть Primary ноду і подивитись що буде обрана інша Primary нода, яка продовжить обробку запитів, і чи кінцевий результат буде коректним.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Повторно запустить код при </w:t>
      </w:r>
      <w:r w:rsidDel="00000000" w:rsidR="00000000" w:rsidRPr="00000000">
        <w:rPr>
          <w:rFonts w:ascii="Courier New" w:cs="Courier New" w:eastAsia="Courier New" w:hAnsi="Courier New"/>
          <w:i w:val="1"/>
          <w:color w:val="001e2b"/>
          <w:sz w:val="20"/>
          <w:szCs w:val="20"/>
          <w:shd w:fill="f9fbfa" w:val="clear"/>
          <w:rtl w:val="0"/>
        </w:rPr>
        <w:t xml:space="preserve">writeConcern = majority</w:t>
      </w:r>
      <w:r w:rsidDel="00000000" w:rsidR="00000000" w:rsidRPr="00000000">
        <w:rPr>
          <w:sz w:val="24"/>
          <w:szCs w:val="24"/>
          <w:rtl w:val="0"/>
        </w:rPr>
        <w:t xml:space="preserve">, але тепер під час роботи відключіть Primary ноду і подивитись що буде обрана інша Primary нода, яка продовжить обробку запитів, і чи кінцевий результат буде коректним.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color w:val="001e2b"/>
          <w:sz w:val="24"/>
          <w:szCs w:val="24"/>
          <w:shd w:fill="f9fbfa" w:val="clear"/>
        </w:rPr>
      </w:pPr>
      <w:r w:rsidDel="00000000" w:rsidR="00000000" w:rsidRPr="00000000">
        <w:rPr>
          <w:sz w:val="24"/>
          <w:szCs w:val="24"/>
          <w:rtl w:val="0"/>
        </w:rPr>
        <w:t xml:space="preserve">При </w:t>
      </w:r>
      <w:r w:rsidDel="00000000" w:rsidR="00000000" w:rsidRPr="00000000">
        <w:rPr>
          <w:rFonts w:ascii="Courier New" w:cs="Courier New" w:eastAsia="Courier New" w:hAnsi="Courier New"/>
          <w:i w:val="1"/>
          <w:color w:val="001e2b"/>
          <w:sz w:val="20"/>
          <w:szCs w:val="20"/>
          <w:shd w:fill="f9fbfa" w:val="clear"/>
          <w:rtl w:val="0"/>
        </w:rPr>
        <w:t xml:space="preserve">writeConcern = 1 </w:t>
      </w:r>
      <w:r w:rsidDel="00000000" w:rsidR="00000000" w:rsidRPr="00000000">
        <w:rPr>
          <w:color w:val="001e2b"/>
          <w:sz w:val="24"/>
          <w:szCs w:val="24"/>
          <w:shd w:fill="f9fbfa" w:val="clear"/>
          <w:rtl w:val="0"/>
        </w:rPr>
        <w:t xml:space="preserve">деякі записи можуть губитись під час раптового відключення. </w:t>
      </w:r>
      <w:r w:rsidDel="00000000" w:rsidR="00000000" w:rsidRPr="00000000">
        <w:rPr>
          <w:sz w:val="24"/>
          <w:szCs w:val="24"/>
          <w:rtl w:val="0"/>
        </w:rPr>
        <w:t xml:space="preserve">При </w:t>
      </w:r>
      <w:r w:rsidDel="00000000" w:rsidR="00000000" w:rsidRPr="00000000">
        <w:rPr>
          <w:rFonts w:ascii="Courier New" w:cs="Courier New" w:eastAsia="Courier New" w:hAnsi="Courier New"/>
          <w:i w:val="1"/>
          <w:color w:val="001e2b"/>
          <w:sz w:val="20"/>
          <w:szCs w:val="20"/>
          <w:shd w:fill="f9fbfa" w:val="clear"/>
          <w:rtl w:val="0"/>
        </w:rPr>
        <w:t xml:space="preserve">writeConcern = majority </w:t>
      </w:r>
      <w:r w:rsidDel="00000000" w:rsidR="00000000" w:rsidRPr="00000000">
        <w:rPr>
          <w:color w:val="001e2b"/>
          <w:sz w:val="24"/>
          <w:szCs w:val="24"/>
          <w:shd w:fill="f9fbfa" w:val="clear"/>
          <w:rtl w:val="0"/>
        </w:rPr>
        <w:t xml:space="preserve">має виходити очікуваний результат.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color w:val="001e2b"/>
          <w:sz w:val="24"/>
          <w:szCs w:val="24"/>
          <w:shd w:fill="f9fb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i w:val="1"/>
          <w:color w:val="001e2b"/>
          <w:sz w:val="24"/>
          <w:szCs w:val="24"/>
          <w:shd w:fill="f9fbfa" w:val="clear"/>
        </w:rPr>
      </w:pPr>
      <w:r w:rsidDel="00000000" w:rsidR="00000000" w:rsidRPr="00000000">
        <w:rPr>
          <w:b w:val="1"/>
          <w:color w:val="001e2b"/>
          <w:sz w:val="24"/>
          <w:szCs w:val="24"/>
          <w:u w:val="single"/>
          <w:shd w:fill="f9fbfa" w:val="clear"/>
          <w:rtl w:val="0"/>
        </w:rPr>
        <w:t xml:space="preserve">Увага:</w:t>
      </w:r>
      <w:r w:rsidDel="00000000" w:rsidR="00000000" w:rsidRPr="00000000">
        <w:rPr>
          <w:color w:val="001e2b"/>
          <w:sz w:val="24"/>
          <w:szCs w:val="24"/>
          <w:shd w:fill="f9fbfa" w:val="clear"/>
          <w:rtl w:val="0"/>
        </w:rPr>
        <w:t xml:space="preserve"> при підключенні клієнтів до кластеру MongoDB у рядку підключення (</w:t>
      </w:r>
      <w:r w:rsidDel="00000000" w:rsidR="00000000" w:rsidRPr="00000000">
        <w:rPr>
          <w:color w:val="001e2b"/>
          <w:sz w:val="24"/>
          <w:szCs w:val="24"/>
          <w:highlight w:val="white"/>
          <w:rtl w:val="0"/>
        </w:rPr>
        <w:t xml:space="preserve">connection string) </w:t>
      </w:r>
      <w:r w:rsidDel="00000000" w:rsidR="00000000" w:rsidRPr="00000000">
        <w:rPr>
          <w:color w:val="001e2b"/>
          <w:sz w:val="24"/>
          <w:szCs w:val="24"/>
          <w:shd w:fill="f9fbfa" w:val="clear"/>
          <w:rtl w:val="0"/>
        </w:rPr>
        <w:t xml:space="preserve">мають бути перераховані усі ноди кластеру, наприклад (інакше клієнт може не побачити Primary node):</w:t>
        <w:br w:type="textWrapping"/>
      </w:r>
      <w:r w:rsidDel="00000000" w:rsidR="00000000" w:rsidRPr="00000000">
        <w:rPr>
          <w:i w:val="1"/>
          <w:color w:val="001e2b"/>
          <w:sz w:val="24"/>
          <w:szCs w:val="24"/>
          <w:shd w:fill="f9fbfa" w:val="clear"/>
          <w:rtl w:val="0"/>
        </w:rPr>
        <w:t xml:space="preserve">mongodb://mongo1:27017,mongo2:27017,mongo3:27017/?replicaSet=myReplicaSet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color w:val="001e2b"/>
          <w:sz w:val="24"/>
          <w:szCs w:val="24"/>
          <w:shd w:fill="f9fb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Опис додаткових команд Replication Reference - 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- </w:t>
      </w: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http://docs.mongodb.org/manual/reference/replication/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https://medium.com/@codersauthority/handling-race-conditions-and-concurrent-resource-updates-in-node-and-mongodb-by-performing-atomic-9f1a902bd5fa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Вимогу до оформлення протоколу:</w:t>
      </w:r>
    </w:p>
    <w:p w:rsidR="00000000" w:rsidDel="00000000" w:rsidP="00000000" w:rsidRDefault="00000000" w:rsidRPr="00000000" w14:paraId="00000030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Завдання здається особисто без протоколу, або надсилається протокол який має містити: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команди та результати їх виконання у вигляді скріншотів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аналіз отриманих результатів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ocs.mongodb.org/manual/core/replica-set-elections/" TargetMode="External"/><Relationship Id="rId10" Type="http://schemas.openxmlformats.org/officeDocument/2006/relationships/hyperlink" Target="https://dev.to/mattdark/deploy-a-mongodb-cluster-with-docker-compose-4ieo" TargetMode="External"/><Relationship Id="rId13" Type="http://schemas.openxmlformats.org/officeDocument/2006/relationships/hyperlink" Target="https://www.mongodb.com/docs/manual/reference/method/db.collection.findOneAndUpdate/#update-a-document" TargetMode="External"/><Relationship Id="rId12" Type="http://schemas.openxmlformats.org/officeDocument/2006/relationships/hyperlink" Target="https://www.mongodb.com/docs/manual/reference/method/db.collection.findOneAndUpdate/#db.collection.findoneandupdate--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.to/mattdark/deploy-a-mongodb-cluster-with-docker-1fal" TargetMode="External"/><Relationship Id="rId15" Type="http://schemas.openxmlformats.org/officeDocument/2006/relationships/hyperlink" Target="https://medium.com/@codersauthority/handling-race-conditions-and-concurrent-resource-updates-in-node-and-mongodb-by-performing-atomic-9f1a902bd5fa" TargetMode="External"/><Relationship Id="rId14" Type="http://schemas.openxmlformats.org/officeDocument/2006/relationships/hyperlink" Target="http://docs.mongodb.org/manual/reference/replication/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mongodb.org/manual/core/replication-introduction/" TargetMode="External"/><Relationship Id="rId7" Type="http://schemas.openxmlformats.org/officeDocument/2006/relationships/hyperlink" Target="http://docs.mongodb.org/manual/core/replica-set-architecture-three-members/" TargetMode="External"/><Relationship Id="rId8" Type="http://schemas.openxmlformats.org/officeDocument/2006/relationships/hyperlink" Target="http://docs.mongodb.org/manual/tutorial/deploy-replica-set-for-test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