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8B90" w14:textId="77777777" w:rsidR="00BC79E8" w:rsidRDefault="00BC79E8"/>
    <w:sectPr w:rsidR="00BC79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CC"/>
    <w:rsid w:val="000D033B"/>
    <w:rsid w:val="00865AF6"/>
    <w:rsid w:val="00A137CC"/>
    <w:rsid w:val="00BC79E8"/>
    <w:rsid w:val="00F0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4C991"/>
  <w15:chartTrackingRefBased/>
  <w15:docId w15:val="{ED92E88A-7D83-4193-B5E8-C67BB289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3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3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3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3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3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3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3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3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3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3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37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37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37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37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37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37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3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3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3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3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37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37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37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3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37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3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Roberto de Souza</dc:creator>
  <cp:keywords/>
  <dc:description/>
  <cp:lastModifiedBy>Marcio Roberto de Souza</cp:lastModifiedBy>
  <cp:revision>1</cp:revision>
  <dcterms:created xsi:type="dcterms:W3CDTF">2026-06-17T18:03:00Z</dcterms:created>
  <dcterms:modified xsi:type="dcterms:W3CDTF">2026-06-17T18:03:00Z</dcterms:modified>
</cp:coreProperties>
</file>